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5AD" w:rsidRPr="009E3798" w:rsidRDefault="004125AD" w:rsidP="004125AD">
      <w:pPr>
        <w:ind w:right="-650"/>
        <w:jc w:val="both"/>
        <w:rPr>
          <w:rFonts w:asciiTheme="minorHAnsi" w:hAnsiTheme="minorHAnsi" w:cs="Arial"/>
          <w:sz w:val="22"/>
          <w:szCs w:val="22"/>
        </w:rPr>
      </w:pPr>
      <w:r w:rsidRPr="009E3798">
        <w:rPr>
          <w:rFonts w:asciiTheme="minorHAnsi" w:hAnsiTheme="minorHAnsi" w:cs="Arial"/>
          <w:noProof/>
          <w:sz w:val="22"/>
          <w:szCs w:val="22"/>
        </w:rPr>
        <w:drawing>
          <wp:anchor distT="0" distB="0" distL="114300" distR="114300" simplePos="0" relativeHeight="251659264" behindDoc="1" locked="0" layoutInCell="1" allowOverlap="1" wp14:anchorId="05F6DEC5" wp14:editId="6ACCDB85">
            <wp:simplePos x="0" y="0"/>
            <wp:positionH relativeFrom="column">
              <wp:posOffset>-899795</wp:posOffset>
            </wp:positionH>
            <wp:positionV relativeFrom="paragraph">
              <wp:posOffset>-571500</wp:posOffset>
            </wp:positionV>
            <wp:extent cx="1285875" cy="11182350"/>
            <wp:effectExtent l="0" t="0" r="9525" b="0"/>
            <wp:wrapTight wrapText="bothSides">
              <wp:wrapPolygon edited="0">
                <wp:start x="0" y="0"/>
                <wp:lineTo x="0" y="21563"/>
                <wp:lineTo x="21440" y="21563"/>
                <wp:lineTo x="2144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118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98">
        <w:rPr>
          <w:rFonts w:asciiTheme="minorHAnsi" w:hAnsiTheme="minorHAnsi" w:cs="Arial"/>
          <w:noProof/>
          <w:sz w:val="22"/>
          <w:szCs w:val="22"/>
        </w:rPr>
        <w:drawing>
          <wp:inline distT="0" distB="0" distL="0" distR="0" wp14:anchorId="500E60BF" wp14:editId="52A25AB9">
            <wp:extent cx="2695575" cy="600075"/>
            <wp:effectExtent l="0" t="0" r="9525" b="9525"/>
            <wp:docPr id="1" name="Image 1" descr="Logo_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ubli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600075"/>
                    </a:xfrm>
                    <a:prstGeom prst="rect">
                      <a:avLst/>
                    </a:prstGeom>
                    <a:noFill/>
                    <a:ln>
                      <a:noFill/>
                    </a:ln>
                  </pic:spPr>
                </pic:pic>
              </a:graphicData>
            </a:graphic>
          </wp:inline>
        </w:drawing>
      </w:r>
    </w:p>
    <w:p w:rsidR="004125AD" w:rsidRPr="009E3798" w:rsidRDefault="004125AD" w:rsidP="004125AD">
      <w:pPr>
        <w:jc w:val="both"/>
        <w:rPr>
          <w:rFonts w:asciiTheme="minorHAnsi" w:hAnsiTheme="minorHAnsi" w:cs="Arial"/>
          <w:b/>
          <w:sz w:val="22"/>
          <w:szCs w:val="22"/>
        </w:rPr>
      </w:pPr>
    </w:p>
    <w:p w:rsidR="004125AD" w:rsidRPr="009E3798" w:rsidRDefault="004125AD" w:rsidP="004125AD">
      <w:pPr>
        <w:jc w:val="both"/>
        <w:rPr>
          <w:rFonts w:asciiTheme="minorHAnsi" w:hAnsiTheme="minorHAnsi" w:cs="Arial"/>
          <w:b/>
          <w:sz w:val="22"/>
          <w:szCs w:val="22"/>
        </w:rPr>
      </w:pPr>
    </w:p>
    <w:p w:rsidR="004125AD" w:rsidRPr="009E3798" w:rsidRDefault="004125AD" w:rsidP="004125AD">
      <w:pPr>
        <w:jc w:val="both"/>
        <w:rPr>
          <w:rFonts w:asciiTheme="minorHAnsi" w:hAnsiTheme="minorHAnsi" w:cs="Arial"/>
          <w:b/>
          <w:sz w:val="22"/>
          <w:szCs w:val="22"/>
        </w:rPr>
      </w:pPr>
    </w:p>
    <w:p w:rsidR="00470F10" w:rsidRPr="009E3798" w:rsidRDefault="00470F10" w:rsidP="004125AD">
      <w:pPr>
        <w:jc w:val="both"/>
        <w:rPr>
          <w:rFonts w:asciiTheme="minorHAnsi" w:hAnsiTheme="minorHAnsi" w:cs="Arial"/>
          <w:b/>
          <w:sz w:val="22"/>
          <w:szCs w:val="22"/>
        </w:rPr>
      </w:pPr>
    </w:p>
    <w:p w:rsidR="004125AD" w:rsidRPr="006A1EBE" w:rsidRDefault="004125AD" w:rsidP="004125AD">
      <w:pPr>
        <w:jc w:val="both"/>
        <w:rPr>
          <w:rFonts w:asciiTheme="minorHAnsi" w:hAnsiTheme="minorHAnsi" w:cs="Arial"/>
          <w:b/>
          <w:i/>
          <w:sz w:val="22"/>
          <w:szCs w:val="22"/>
        </w:rPr>
      </w:pPr>
    </w:p>
    <w:p w:rsidR="001E3BE8" w:rsidRPr="001E3BE8" w:rsidRDefault="001E3BE8" w:rsidP="001E3BE8">
      <w:pPr>
        <w:jc w:val="center"/>
        <w:rPr>
          <w:b/>
          <w:i/>
          <w:iCs/>
          <w:sz w:val="32"/>
          <w:szCs w:val="32"/>
        </w:rPr>
      </w:pPr>
      <w:r w:rsidRPr="001E3BE8">
        <w:rPr>
          <w:b/>
          <w:i/>
          <w:iCs/>
          <w:sz w:val="32"/>
          <w:szCs w:val="32"/>
        </w:rPr>
        <w:t>Les fondamentaux de la réponse à un marché public pour les monuments historiques</w:t>
      </w:r>
    </w:p>
    <w:p w:rsidR="00470F10" w:rsidRPr="009E3798" w:rsidRDefault="00470F10" w:rsidP="004125AD">
      <w:pPr>
        <w:jc w:val="center"/>
        <w:rPr>
          <w:rFonts w:asciiTheme="minorHAnsi" w:hAnsiTheme="minorHAnsi" w:cs="Arial"/>
          <w:sz w:val="22"/>
          <w:szCs w:val="22"/>
        </w:rPr>
      </w:pPr>
    </w:p>
    <w:p w:rsidR="00EB2160" w:rsidRPr="009E3798" w:rsidRDefault="00EB2160" w:rsidP="00093B54">
      <w:pPr>
        <w:tabs>
          <w:tab w:val="left" w:pos="5370"/>
        </w:tabs>
        <w:jc w:val="center"/>
        <w:rPr>
          <w:rFonts w:asciiTheme="minorHAnsi" w:hAnsiTheme="minorHAnsi" w:cs="Arial"/>
          <w:sz w:val="22"/>
          <w:szCs w:val="22"/>
        </w:rPr>
      </w:pPr>
    </w:p>
    <w:p w:rsidR="004125AD" w:rsidRPr="009E3798" w:rsidRDefault="004125AD" w:rsidP="004125AD">
      <w:pPr>
        <w:tabs>
          <w:tab w:val="left" w:pos="300"/>
          <w:tab w:val="left" w:pos="1400"/>
          <w:tab w:val="left" w:pos="1900"/>
          <w:tab w:val="left" w:pos="2200"/>
          <w:tab w:val="left" w:pos="2600"/>
        </w:tabs>
        <w:jc w:val="center"/>
        <w:rPr>
          <w:rFonts w:asciiTheme="minorHAnsi" w:hAnsiTheme="minorHAnsi" w:cs="Arial"/>
          <w:b/>
          <w:sz w:val="22"/>
          <w:szCs w:val="22"/>
        </w:rPr>
      </w:pPr>
    </w:p>
    <w:p w:rsidR="00470F10" w:rsidRPr="006A1EBE" w:rsidRDefault="004125AD" w:rsidP="00470F10">
      <w:pPr>
        <w:jc w:val="center"/>
        <w:rPr>
          <w:rFonts w:asciiTheme="minorHAnsi" w:hAnsiTheme="minorHAnsi" w:cs="Arial"/>
          <w:i/>
          <w:sz w:val="28"/>
          <w:szCs w:val="28"/>
        </w:rPr>
      </w:pPr>
      <w:r w:rsidRPr="006A1EBE">
        <w:rPr>
          <w:rFonts w:asciiTheme="minorHAnsi" w:hAnsiTheme="minorHAnsi" w:cs="Arial"/>
          <w:i/>
          <w:sz w:val="28"/>
          <w:szCs w:val="28"/>
        </w:rPr>
        <w:t>Programme de la session de formation permanente</w:t>
      </w:r>
    </w:p>
    <w:p w:rsidR="004125AD" w:rsidRPr="00855F55" w:rsidRDefault="004125AD" w:rsidP="00855F55">
      <w:pPr>
        <w:pStyle w:val="Paragraphedeliste"/>
        <w:numPr>
          <w:ilvl w:val="0"/>
          <w:numId w:val="7"/>
        </w:numPr>
        <w:jc w:val="center"/>
        <w:rPr>
          <w:rFonts w:asciiTheme="minorHAnsi" w:hAnsiTheme="minorHAnsi" w:cs="Arial"/>
          <w:i/>
          <w:sz w:val="28"/>
          <w:szCs w:val="28"/>
        </w:rPr>
      </w:pPr>
      <w:r w:rsidRPr="00855F55">
        <w:rPr>
          <w:rFonts w:asciiTheme="minorHAnsi" w:hAnsiTheme="minorHAnsi" w:cs="Arial"/>
          <w:i/>
          <w:sz w:val="28"/>
          <w:szCs w:val="28"/>
        </w:rPr>
        <w:t>département des restaurateurs de l’</w:t>
      </w:r>
      <w:r w:rsidR="006C50C0" w:rsidRPr="00855F55">
        <w:rPr>
          <w:rFonts w:asciiTheme="minorHAnsi" w:hAnsiTheme="minorHAnsi" w:cs="Arial"/>
          <w:i/>
          <w:sz w:val="28"/>
          <w:szCs w:val="28"/>
        </w:rPr>
        <w:t>INP</w:t>
      </w:r>
      <w:r w:rsidRPr="00855F55">
        <w:rPr>
          <w:rFonts w:asciiTheme="minorHAnsi" w:hAnsiTheme="minorHAnsi" w:cs="Arial"/>
          <w:i/>
          <w:sz w:val="28"/>
          <w:szCs w:val="28"/>
        </w:rPr>
        <w:t xml:space="preserve"> </w:t>
      </w:r>
      <w:r w:rsidR="00855F55">
        <w:rPr>
          <w:rFonts w:asciiTheme="minorHAnsi" w:hAnsiTheme="minorHAnsi" w:cs="Arial"/>
          <w:i/>
          <w:sz w:val="28"/>
          <w:szCs w:val="28"/>
        </w:rPr>
        <w:t>-</w:t>
      </w:r>
    </w:p>
    <w:p w:rsidR="004125AD" w:rsidRPr="006A1EBE" w:rsidRDefault="001E3BE8" w:rsidP="004125AD">
      <w:pPr>
        <w:jc w:val="center"/>
        <w:rPr>
          <w:rFonts w:asciiTheme="minorHAnsi" w:hAnsiTheme="minorHAnsi" w:cs="Arial"/>
          <w:i/>
          <w:sz w:val="28"/>
          <w:szCs w:val="28"/>
        </w:rPr>
      </w:pPr>
      <w:r>
        <w:rPr>
          <w:rFonts w:asciiTheme="minorHAnsi" w:hAnsiTheme="minorHAnsi" w:cs="Arial"/>
          <w:i/>
          <w:sz w:val="28"/>
          <w:szCs w:val="28"/>
        </w:rPr>
        <w:t>23 janvier 2019</w:t>
      </w:r>
    </w:p>
    <w:p w:rsidR="00EB2160" w:rsidRDefault="00EB2160" w:rsidP="004125AD">
      <w:pPr>
        <w:jc w:val="center"/>
        <w:rPr>
          <w:rFonts w:asciiTheme="minorHAnsi" w:hAnsiTheme="minorHAnsi" w:cs="Arial"/>
          <w:i/>
          <w:sz w:val="22"/>
          <w:szCs w:val="22"/>
        </w:rPr>
      </w:pPr>
    </w:p>
    <w:p w:rsidR="00093B54" w:rsidRDefault="00093B54" w:rsidP="004125AD">
      <w:pPr>
        <w:jc w:val="center"/>
        <w:rPr>
          <w:rFonts w:asciiTheme="minorHAnsi" w:hAnsiTheme="minorHAnsi" w:cs="Arial"/>
          <w:i/>
          <w:sz w:val="22"/>
          <w:szCs w:val="22"/>
        </w:rPr>
      </w:pPr>
    </w:p>
    <w:p w:rsidR="00093B54" w:rsidRPr="009E3798" w:rsidRDefault="00093B54" w:rsidP="004125AD">
      <w:pPr>
        <w:jc w:val="center"/>
        <w:rPr>
          <w:rFonts w:asciiTheme="minorHAnsi" w:hAnsiTheme="minorHAnsi" w:cs="Arial"/>
          <w:i/>
          <w:sz w:val="22"/>
          <w:szCs w:val="22"/>
        </w:rPr>
      </w:pPr>
    </w:p>
    <w:p w:rsidR="00FC5A33" w:rsidRDefault="004125AD" w:rsidP="00470F10">
      <w:pPr>
        <w:jc w:val="center"/>
        <w:rPr>
          <w:rFonts w:asciiTheme="minorHAnsi" w:hAnsiTheme="minorHAnsi" w:cs="Arial"/>
          <w:sz w:val="22"/>
          <w:szCs w:val="22"/>
        </w:rPr>
      </w:pPr>
      <w:r w:rsidRPr="009E3798">
        <w:rPr>
          <w:rFonts w:asciiTheme="minorHAnsi" w:hAnsiTheme="minorHAnsi" w:cs="Arial"/>
          <w:sz w:val="22"/>
          <w:szCs w:val="22"/>
        </w:rPr>
        <w:t>---</w:t>
      </w:r>
    </w:p>
    <w:p w:rsidR="00093B54" w:rsidRDefault="00093B54" w:rsidP="00470F10">
      <w:pPr>
        <w:jc w:val="center"/>
        <w:rPr>
          <w:rFonts w:asciiTheme="minorHAnsi" w:hAnsiTheme="minorHAnsi" w:cs="Arial"/>
          <w:sz w:val="22"/>
          <w:szCs w:val="22"/>
        </w:rPr>
      </w:pPr>
    </w:p>
    <w:p w:rsidR="004125AD" w:rsidRPr="009E3798" w:rsidRDefault="004125AD" w:rsidP="00470F10">
      <w:pPr>
        <w:jc w:val="center"/>
        <w:rPr>
          <w:rFonts w:asciiTheme="minorHAnsi" w:hAnsiTheme="minorHAnsi" w:cs="Arial"/>
          <w:sz w:val="22"/>
          <w:szCs w:val="22"/>
        </w:rPr>
      </w:pPr>
      <w:r w:rsidRPr="009E3798">
        <w:rPr>
          <w:rFonts w:asciiTheme="minorHAnsi" w:hAnsiTheme="minorHAnsi" w:cs="Arial"/>
          <w:sz w:val="22"/>
          <w:szCs w:val="22"/>
        </w:rPr>
        <w:t>FORMATION PERMANENTE DE L’INSTITUT NATIONAL DU PATRIMOINE</w:t>
      </w:r>
    </w:p>
    <w:p w:rsidR="004125AD" w:rsidRPr="009E3798" w:rsidRDefault="004125AD" w:rsidP="004125AD">
      <w:pPr>
        <w:tabs>
          <w:tab w:val="left" w:pos="300"/>
          <w:tab w:val="left" w:pos="1400"/>
          <w:tab w:val="left" w:pos="1900"/>
          <w:tab w:val="left" w:pos="2200"/>
          <w:tab w:val="left" w:pos="2600"/>
        </w:tabs>
        <w:jc w:val="both"/>
        <w:rPr>
          <w:rFonts w:asciiTheme="minorHAnsi" w:hAnsiTheme="minorHAnsi" w:cs="Arial"/>
          <w:b/>
          <w:sz w:val="22"/>
          <w:szCs w:val="22"/>
        </w:rPr>
        <w:sectPr w:rsidR="004125AD" w:rsidRPr="009E3798" w:rsidSect="006077B5">
          <w:footerReference w:type="even" r:id="rId11"/>
          <w:footerReference w:type="default" r:id="rId12"/>
          <w:pgSz w:w="11906" w:h="16838"/>
          <w:pgMar w:top="900" w:right="806" w:bottom="1418" w:left="1418" w:header="709" w:footer="511" w:gutter="0"/>
          <w:pgNumType w:start="1"/>
          <w:cols w:space="708"/>
          <w:docGrid w:linePitch="360"/>
        </w:sectPr>
      </w:pPr>
    </w:p>
    <w:p w:rsidR="004125AD" w:rsidRPr="009E3798" w:rsidRDefault="004125AD" w:rsidP="006453F6">
      <w:pPr>
        <w:pBdr>
          <w:bottom w:val="single" w:sz="4" w:space="1" w:color="auto"/>
        </w:pBdr>
        <w:jc w:val="right"/>
        <w:rPr>
          <w:rFonts w:asciiTheme="minorHAnsi" w:hAnsiTheme="minorHAnsi" w:cs="Arial"/>
          <w:b/>
          <w:smallCaps/>
          <w:color w:val="FF0000"/>
          <w:sz w:val="22"/>
          <w:szCs w:val="22"/>
        </w:rPr>
      </w:pPr>
      <w:r w:rsidRPr="009E3798">
        <w:rPr>
          <w:rFonts w:asciiTheme="minorHAnsi" w:hAnsiTheme="minorHAnsi" w:cs="Arial"/>
          <w:b/>
          <w:smallCaps/>
          <w:color w:val="FF0000"/>
          <w:sz w:val="22"/>
          <w:szCs w:val="22"/>
        </w:rPr>
        <w:lastRenderedPageBreak/>
        <w:t>objectifs</w:t>
      </w:r>
      <w:r w:rsidR="009E3798">
        <w:rPr>
          <w:rFonts w:asciiTheme="minorHAnsi" w:hAnsiTheme="minorHAnsi" w:cs="Arial"/>
          <w:b/>
          <w:smallCaps/>
          <w:color w:val="FF0000"/>
          <w:sz w:val="22"/>
          <w:szCs w:val="22"/>
        </w:rPr>
        <w:t xml:space="preserve"> et préambule</w:t>
      </w:r>
    </w:p>
    <w:p w:rsidR="001E3BE8" w:rsidRPr="001E3BE8" w:rsidRDefault="001E3BE8" w:rsidP="001E3BE8">
      <w:pPr>
        <w:spacing w:before="100" w:beforeAutospacing="1" w:after="100" w:afterAutospacing="1" w:line="240" w:lineRule="auto"/>
        <w:jc w:val="both"/>
        <w:rPr>
          <w:rFonts w:ascii="Arial" w:hAnsi="Arial" w:cs="Arial"/>
          <w:iCs/>
          <w:color w:val="404040" w:themeColor="text1" w:themeTint="BF"/>
          <w:sz w:val="20"/>
          <w:szCs w:val="20"/>
        </w:rPr>
      </w:pPr>
      <w:r w:rsidRPr="001E3BE8">
        <w:rPr>
          <w:rFonts w:ascii="Arial" w:hAnsi="Arial" w:cs="Arial"/>
          <w:iCs/>
          <w:color w:val="404040" w:themeColor="text1" w:themeTint="BF"/>
          <w:sz w:val="20"/>
          <w:szCs w:val="20"/>
        </w:rPr>
        <w:t xml:space="preserve">La connaissance des restaurateurs de la réglementation des marchés publics et du fonctionnement des marchés publics est souvent insuffisante, ils sont enseignés de façon générale en formation initiale et bien souvent les aspects spécifiques au domaine « Monuments Historiques » sont peu abordés. À cela s’ajoute que les textes juridiques changent régulièrement et le restaurateur parvient difficilement à maintenir ses connaissances à jour. </w:t>
      </w:r>
    </w:p>
    <w:p w:rsidR="001E3BE8" w:rsidRPr="001E3BE8" w:rsidRDefault="001E3BE8" w:rsidP="001E3BE8">
      <w:pPr>
        <w:spacing w:before="100" w:beforeAutospacing="1" w:after="100" w:afterAutospacing="1" w:line="240" w:lineRule="auto"/>
        <w:jc w:val="both"/>
        <w:rPr>
          <w:rFonts w:ascii="Arial" w:hAnsi="Arial" w:cs="Arial"/>
          <w:iCs/>
          <w:color w:val="404040" w:themeColor="text1" w:themeTint="BF"/>
          <w:sz w:val="20"/>
          <w:szCs w:val="20"/>
        </w:rPr>
      </w:pPr>
      <w:r w:rsidRPr="001E3BE8">
        <w:rPr>
          <w:rFonts w:ascii="Arial" w:hAnsi="Arial" w:cs="Arial"/>
          <w:iCs/>
          <w:color w:val="404040" w:themeColor="text1" w:themeTint="BF"/>
          <w:sz w:val="20"/>
          <w:szCs w:val="20"/>
        </w:rPr>
        <w:t>Un minimum de connaissances est pourtant indispensable au bon déroulement d’une opération entre le maître d’ouvrage et le prestataire, assurant la bonne compréhension des enjeux et des responsabilités de chacun des acteurs.</w:t>
      </w:r>
    </w:p>
    <w:p w:rsidR="001E3BE8" w:rsidRPr="001E3BE8" w:rsidRDefault="001E3BE8" w:rsidP="001E3BE8">
      <w:pPr>
        <w:spacing w:before="100" w:beforeAutospacing="1" w:after="100" w:afterAutospacing="1" w:line="240" w:lineRule="auto"/>
        <w:jc w:val="both"/>
        <w:rPr>
          <w:rFonts w:ascii="Arial" w:hAnsi="Arial" w:cs="Arial"/>
          <w:iCs/>
          <w:color w:val="404040" w:themeColor="text1" w:themeTint="BF"/>
          <w:sz w:val="20"/>
          <w:szCs w:val="20"/>
        </w:rPr>
      </w:pPr>
      <w:r w:rsidRPr="001E3BE8">
        <w:rPr>
          <w:rFonts w:ascii="Arial" w:hAnsi="Arial" w:cs="Arial"/>
          <w:iCs/>
          <w:color w:val="404040" w:themeColor="text1" w:themeTint="BF"/>
          <w:sz w:val="20"/>
          <w:szCs w:val="20"/>
        </w:rPr>
        <w:t>La formation aura pour objectif de voir (ou revoir) les fondamentaux d’une réponse à un marché public selon les derniers textes en vigueur (pièces du marché, seuils, notice d’accompagnement…), d’expliquer les particularités liées au fonctionnement des marchés publics, et de connaître les différents acteurs d’une opération plus particulièrement dans le domaine « Monuments Historiques ».</w:t>
      </w:r>
    </w:p>
    <w:p w:rsidR="001E3BE8" w:rsidRPr="001E3BE8" w:rsidRDefault="001E3BE8" w:rsidP="001E3BE8">
      <w:pPr>
        <w:spacing w:before="100" w:beforeAutospacing="1" w:after="100" w:afterAutospacing="1" w:line="240" w:lineRule="auto"/>
        <w:jc w:val="both"/>
        <w:rPr>
          <w:rFonts w:ascii="Arial" w:hAnsi="Arial" w:cs="Arial"/>
          <w:iCs/>
          <w:color w:val="404040" w:themeColor="text1" w:themeTint="BF"/>
          <w:sz w:val="20"/>
          <w:szCs w:val="20"/>
        </w:rPr>
      </w:pPr>
      <w:r w:rsidRPr="001E3BE8">
        <w:rPr>
          <w:rFonts w:ascii="Arial" w:hAnsi="Arial" w:cs="Arial"/>
          <w:iCs/>
          <w:color w:val="404040" w:themeColor="text1" w:themeTint="BF"/>
          <w:sz w:val="20"/>
          <w:szCs w:val="20"/>
        </w:rPr>
        <w:t>Un focus sera également proposé sur la question des marchés privés soumis à certains textes et décrets liés aux marchés publics.</w:t>
      </w:r>
    </w:p>
    <w:p w:rsidR="001E3BE8" w:rsidRPr="001E3BE8" w:rsidRDefault="001E3BE8" w:rsidP="001E3BE8">
      <w:pPr>
        <w:spacing w:before="100" w:beforeAutospacing="1" w:after="100" w:afterAutospacing="1" w:line="240" w:lineRule="auto"/>
        <w:jc w:val="both"/>
        <w:rPr>
          <w:rFonts w:ascii="Arial" w:hAnsi="Arial" w:cs="Arial"/>
          <w:iCs/>
          <w:color w:val="404040" w:themeColor="text1" w:themeTint="BF"/>
          <w:sz w:val="20"/>
          <w:szCs w:val="20"/>
        </w:rPr>
      </w:pPr>
      <w:r w:rsidRPr="001E3BE8">
        <w:rPr>
          <w:rFonts w:ascii="Arial" w:hAnsi="Arial" w:cs="Arial"/>
          <w:iCs/>
          <w:color w:val="404040" w:themeColor="text1" w:themeTint="BF"/>
          <w:sz w:val="20"/>
          <w:szCs w:val="20"/>
        </w:rPr>
        <w:t>L’intervenante, Valérie Distretti, est gérante d’une société d’assistance à maîtrise d’ouvrage spécialisée dans les domaines de la restauration du patrimoine ancien.</w:t>
      </w:r>
    </w:p>
    <w:p w:rsidR="001E3BE8" w:rsidRPr="001E3BE8" w:rsidRDefault="001E3BE8" w:rsidP="001E3BE8">
      <w:pPr>
        <w:spacing w:before="100" w:beforeAutospacing="1" w:after="100" w:afterAutospacing="1" w:line="240" w:lineRule="auto"/>
        <w:jc w:val="both"/>
        <w:rPr>
          <w:rFonts w:ascii="Arial" w:hAnsi="Arial" w:cs="Arial"/>
          <w:iCs/>
          <w:color w:val="404040" w:themeColor="text1" w:themeTint="BF"/>
          <w:sz w:val="20"/>
          <w:szCs w:val="20"/>
        </w:rPr>
      </w:pPr>
      <w:r w:rsidRPr="001E3BE8">
        <w:rPr>
          <w:rFonts w:ascii="Arial" w:hAnsi="Arial" w:cs="Arial"/>
          <w:iCs/>
          <w:color w:val="404040" w:themeColor="text1" w:themeTint="BF"/>
          <w:sz w:val="20"/>
          <w:szCs w:val="20"/>
        </w:rPr>
        <w:t xml:space="preserve">La formation d’une journée peut être un préambule nécessaire à la formation AMO-AMOE </w:t>
      </w:r>
    </w:p>
    <w:p w:rsidR="009E3798" w:rsidRPr="009E3798" w:rsidRDefault="009E3798" w:rsidP="006077B5">
      <w:pPr>
        <w:pStyle w:val="NormalWeb"/>
        <w:jc w:val="both"/>
        <w:rPr>
          <w:rFonts w:asciiTheme="minorHAnsi" w:hAnsiTheme="minorHAnsi" w:cs="Arial"/>
          <w:iCs/>
          <w:color w:val="404040"/>
          <w:sz w:val="22"/>
          <w:szCs w:val="22"/>
        </w:rPr>
      </w:pPr>
    </w:p>
    <w:p w:rsidR="004125AD" w:rsidRPr="009E3798" w:rsidRDefault="004125AD" w:rsidP="00EA6EB8">
      <w:pPr>
        <w:pBdr>
          <w:bottom w:val="single" w:sz="4" w:space="0" w:color="auto"/>
        </w:pBdr>
        <w:spacing w:before="360" w:after="0"/>
        <w:jc w:val="right"/>
        <w:rPr>
          <w:rFonts w:asciiTheme="minorHAnsi" w:eastAsia="Calibri" w:hAnsiTheme="minorHAnsi" w:cs="Arial"/>
          <w:b/>
          <w:smallCaps/>
          <w:color w:val="FF0000"/>
          <w:sz w:val="22"/>
          <w:szCs w:val="22"/>
          <w:lang w:eastAsia="en-US"/>
        </w:rPr>
      </w:pPr>
      <w:r w:rsidRPr="009E3798">
        <w:rPr>
          <w:rFonts w:asciiTheme="minorHAnsi" w:eastAsia="Calibri" w:hAnsiTheme="minorHAnsi" w:cs="Arial"/>
          <w:b/>
          <w:smallCaps/>
          <w:color w:val="FF0000"/>
          <w:sz w:val="22"/>
          <w:szCs w:val="22"/>
          <w:lang w:eastAsia="en-US"/>
        </w:rPr>
        <w:t>Intervenant</w:t>
      </w:r>
    </w:p>
    <w:p w:rsidR="004125AD" w:rsidRPr="009E3798" w:rsidRDefault="004125AD" w:rsidP="00EA6EB8">
      <w:pPr>
        <w:pBdr>
          <w:bottom w:val="single" w:sz="4" w:space="0" w:color="auto"/>
        </w:pBdr>
        <w:jc w:val="both"/>
        <w:rPr>
          <w:rFonts w:asciiTheme="minorHAnsi" w:eastAsia="Calibri" w:hAnsiTheme="minorHAnsi" w:cs="Arial"/>
          <w:sz w:val="22"/>
          <w:szCs w:val="22"/>
          <w:lang w:eastAsia="en-US"/>
        </w:rPr>
      </w:pPr>
    </w:p>
    <w:p w:rsidR="001E3BE8" w:rsidRDefault="001E3BE8" w:rsidP="00180445">
      <w:pPr>
        <w:spacing w:before="100" w:beforeAutospacing="1" w:after="100" w:afterAutospacing="1" w:line="240" w:lineRule="auto"/>
        <w:jc w:val="both"/>
        <w:rPr>
          <w:rFonts w:asciiTheme="minorHAnsi" w:hAnsiTheme="minorHAnsi" w:cs="Arial"/>
          <w:iCs/>
          <w:color w:val="404040"/>
          <w:sz w:val="22"/>
          <w:szCs w:val="22"/>
        </w:rPr>
      </w:pPr>
      <w:r>
        <w:rPr>
          <w:rFonts w:asciiTheme="minorHAnsi" w:hAnsiTheme="minorHAnsi" w:cs="Arial"/>
          <w:b/>
          <w:iCs/>
          <w:sz w:val="22"/>
          <w:szCs w:val="22"/>
        </w:rPr>
        <w:t>Intervenant</w:t>
      </w:r>
      <w:r w:rsidR="00180445">
        <w:rPr>
          <w:rFonts w:asciiTheme="minorHAnsi" w:hAnsiTheme="minorHAnsi" w:cs="Arial"/>
          <w:b/>
          <w:iCs/>
          <w:sz w:val="22"/>
          <w:szCs w:val="22"/>
        </w:rPr>
        <w:t>e</w:t>
      </w:r>
      <w:r w:rsidR="00E86ED3" w:rsidRPr="009E3798">
        <w:rPr>
          <w:rFonts w:asciiTheme="minorHAnsi" w:hAnsiTheme="minorHAnsi" w:cs="Arial"/>
          <w:b/>
          <w:iCs/>
          <w:sz w:val="22"/>
          <w:szCs w:val="22"/>
        </w:rPr>
        <w:t> </w:t>
      </w:r>
      <w:r w:rsidR="00E86ED3" w:rsidRPr="009E3798">
        <w:rPr>
          <w:rFonts w:asciiTheme="minorHAnsi" w:hAnsiTheme="minorHAnsi" w:cs="Arial"/>
          <w:b/>
          <w:iCs/>
          <w:sz w:val="22"/>
          <w:szCs w:val="22"/>
        </w:rPr>
        <w:tab/>
      </w:r>
      <w:r w:rsidR="00E86ED3" w:rsidRPr="009E3798">
        <w:rPr>
          <w:rFonts w:asciiTheme="minorHAnsi" w:hAnsiTheme="minorHAnsi" w:cs="Arial"/>
          <w:iCs/>
          <w:color w:val="404040"/>
          <w:sz w:val="22"/>
          <w:szCs w:val="22"/>
        </w:rPr>
        <w:t xml:space="preserve">- </w:t>
      </w:r>
      <w:r w:rsidR="00BC5583" w:rsidRPr="009E3798">
        <w:rPr>
          <w:rFonts w:asciiTheme="minorHAnsi" w:hAnsiTheme="minorHAnsi" w:cs="Arial"/>
          <w:iCs/>
          <w:color w:val="404040"/>
          <w:sz w:val="22"/>
          <w:szCs w:val="22"/>
        </w:rPr>
        <w:t xml:space="preserve">Valérie </w:t>
      </w:r>
      <w:proofErr w:type="spellStart"/>
      <w:r w:rsidR="00BC5583" w:rsidRPr="009E3798">
        <w:rPr>
          <w:rFonts w:asciiTheme="minorHAnsi" w:hAnsiTheme="minorHAnsi" w:cs="Arial"/>
          <w:iCs/>
          <w:color w:val="404040"/>
          <w:sz w:val="22"/>
          <w:szCs w:val="22"/>
        </w:rPr>
        <w:t>Distretti</w:t>
      </w:r>
      <w:proofErr w:type="spellEnd"/>
      <w:r w:rsidR="00BC5583" w:rsidRPr="009E3798">
        <w:rPr>
          <w:rFonts w:asciiTheme="minorHAnsi" w:hAnsiTheme="minorHAnsi" w:cs="Arial"/>
          <w:iCs/>
          <w:color w:val="404040"/>
          <w:sz w:val="22"/>
          <w:szCs w:val="22"/>
        </w:rPr>
        <w:t xml:space="preserve">, </w:t>
      </w:r>
      <w:r w:rsidR="006077B5" w:rsidRPr="009E3798">
        <w:rPr>
          <w:rFonts w:asciiTheme="minorHAnsi" w:hAnsiTheme="minorHAnsi" w:cs="Arial"/>
          <w:iCs/>
          <w:color w:val="404040"/>
          <w:sz w:val="22"/>
          <w:szCs w:val="22"/>
        </w:rPr>
        <w:t>réalisation de missions privées d’assistance à</w:t>
      </w:r>
      <w:r w:rsidR="00BC5583" w:rsidRPr="009E3798">
        <w:rPr>
          <w:rFonts w:asciiTheme="minorHAnsi" w:hAnsiTheme="minorHAnsi" w:cs="Arial"/>
          <w:iCs/>
          <w:color w:val="404040"/>
          <w:sz w:val="22"/>
          <w:szCs w:val="22"/>
        </w:rPr>
        <w:t xml:space="preserve"> maîtrise d’ouvrage </w:t>
      </w:r>
      <w:r w:rsidR="005B34C3">
        <w:rPr>
          <w:rFonts w:asciiTheme="minorHAnsi" w:hAnsiTheme="minorHAnsi" w:cs="Arial"/>
          <w:iCs/>
          <w:color w:val="404040"/>
          <w:sz w:val="22"/>
          <w:szCs w:val="22"/>
        </w:rPr>
        <w:tab/>
      </w:r>
      <w:r w:rsidR="005B34C3">
        <w:rPr>
          <w:rFonts w:asciiTheme="minorHAnsi" w:hAnsiTheme="minorHAnsi" w:cs="Arial"/>
          <w:iCs/>
          <w:color w:val="404040"/>
          <w:sz w:val="22"/>
          <w:szCs w:val="22"/>
        </w:rPr>
        <w:tab/>
      </w:r>
      <w:r w:rsidR="005B34C3">
        <w:rPr>
          <w:rFonts w:asciiTheme="minorHAnsi" w:hAnsiTheme="minorHAnsi" w:cs="Arial"/>
          <w:iCs/>
          <w:color w:val="404040"/>
          <w:sz w:val="22"/>
          <w:szCs w:val="22"/>
        </w:rPr>
        <w:tab/>
      </w:r>
      <w:r w:rsidR="00BC5583" w:rsidRPr="009E3798">
        <w:rPr>
          <w:rFonts w:asciiTheme="minorHAnsi" w:hAnsiTheme="minorHAnsi" w:cs="Arial"/>
          <w:i/>
          <w:iCs/>
          <w:color w:val="404040"/>
          <w:sz w:val="22"/>
          <w:szCs w:val="22"/>
        </w:rPr>
        <w:t>Vade’mecum</w:t>
      </w:r>
      <w:r w:rsidR="00BC5583" w:rsidRPr="009E3798">
        <w:rPr>
          <w:rFonts w:asciiTheme="minorHAnsi" w:hAnsiTheme="minorHAnsi" w:cs="Arial"/>
          <w:iCs/>
          <w:color w:val="404040"/>
          <w:sz w:val="22"/>
          <w:szCs w:val="22"/>
        </w:rPr>
        <w:t xml:space="preserve">, </w:t>
      </w:r>
    </w:p>
    <w:p w:rsidR="00180445" w:rsidRPr="00180445" w:rsidRDefault="00180445" w:rsidP="00180445">
      <w:pPr>
        <w:spacing w:before="100" w:beforeAutospacing="1" w:after="100" w:afterAutospacing="1" w:line="240" w:lineRule="auto"/>
        <w:jc w:val="both"/>
        <w:rPr>
          <w:rFonts w:asciiTheme="minorHAnsi" w:hAnsiTheme="minorHAnsi" w:cs="Arial"/>
          <w:iCs/>
          <w:color w:val="404040"/>
          <w:sz w:val="22"/>
          <w:szCs w:val="22"/>
        </w:rPr>
      </w:pPr>
    </w:p>
    <w:p w:rsidR="00977A15" w:rsidRPr="009E3798" w:rsidRDefault="00977A15" w:rsidP="00977A15">
      <w:pPr>
        <w:spacing w:before="100" w:beforeAutospacing="1" w:after="100" w:afterAutospacing="1" w:line="240" w:lineRule="auto"/>
        <w:jc w:val="both"/>
        <w:rPr>
          <w:rFonts w:asciiTheme="minorHAnsi" w:hAnsiTheme="minorHAnsi" w:cs="Arial"/>
          <w:iCs/>
          <w:color w:val="404040"/>
          <w:sz w:val="22"/>
          <w:szCs w:val="22"/>
        </w:rPr>
      </w:pPr>
      <w:r w:rsidRPr="009E3798">
        <w:rPr>
          <w:rFonts w:asciiTheme="minorHAnsi" w:hAnsiTheme="minorHAnsi" w:cs="Arial"/>
          <w:b/>
          <w:iCs/>
          <w:sz w:val="22"/>
          <w:szCs w:val="22"/>
        </w:rPr>
        <w:t>Coordonnat</w:t>
      </w:r>
      <w:r w:rsidR="00180445">
        <w:rPr>
          <w:rFonts w:asciiTheme="minorHAnsi" w:hAnsiTheme="minorHAnsi" w:cs="Arial"/>
          <w:b/>
          <w:iCs/>
          <w:sz w:val="22"/>
          <w:szCs w:val="22"/>
        </w:rPr>
        <w:t>rice</w:t>
      </w:r>
      <w:r w:rsidR="002E148B" w:rsidRPr="009E3798">
        <w:rPr>
          <w:rFonts w:asciiTheme="minorHAnsi" w:hAnsiTheme="minorHAnsi" w:cs="Arial"/>
          <w:b/>
          <w:iCs/>
          <w:color w:val="404040"/>
          <w:sz w:val="22"/>
          <w:szCs w:val="22"/>
        </w:rPr>
        <w:t xml:space="preserve"> - </w:t>
      </w:r>
      <w:r w:rsidRPr="009E3798">
        <w:rPr>
          <w:rFonts w:asciiTheme="minorHAnsi" w:hAnsiTheme="minorHAnsi" w:cs="Arial"/>
          <w:iCs/>
          <w:color w:val="404040"/>
          <w:sz w:val="22"/>
          <w:szCs w:val="22"/>
        </w:rPr>
        <w:t>Jeanne Cassier, conservation-restauration de sculptures.</w:t>
      </w:r>
    </w:p>
    <w:p w:rsidR="004125AD" w:rsidRPr="009E3798" w:rsidRDefault="004125AD" w:rsidP="00D94189">
      <w:pPr>
        <w:pBdr>
          <w:bottom w:val="single" w:sz="4" w:space="1" w:color="auto"/>
        </w:pBdr>
        <w:spacing w:before="360"/>
        <w:jc w:val="right"/>
        <w:rPr>
          <w:rFonts w:asciiTheme="minorHAnsi" w:eastAsia="Calibri" w:hAnsiTheme="minorHAnsi" w:cs="Arial"/>
          <w:b/>
          <w:smallCaps/>
          <w:color w:val="FF0000"/>
          <w:sz w:val="22"/>
          <w:szCs w:val="22"/>
          <w:lang w:eastAsia="en-US"/>
        </w:rPr>
      </w:pPr>
      <w:r w:rsidRPr="009E3798">
        <w:rPr>
          <w:rFonts w:asciiTheme="minorHAnsi" w:eastAsia="Calibri" w:hAnsiTheme="minorHAnsi" w:cs="Arial"/>
          <w:b/>
          <w:smallCaps/>
          <w:color w:val="FF0000"/>
          <w:sz w:val="22"/>
          <w:szCs w:val="22"/>
          <w:lang w:eastAsia="en-US"/>
        </w:rPr>
        <w:t>Public concerne</w:t>
      </w:r>
    </w:p>
    <w:p w:rsidR="004125AD" w:rsidRPr="009E3798" w:rsidRDefault="00246837" w:rsidP="006453F6">
      <w:pPr>
        <w:spacing w:before="120" w:after="0"/>
        <w:jc w:val="both"/>
        <w:rPr>
          <w:rFonts w:asciiTheme="minorHAnsi" w:hAnsiTheme="minorHAnsi" w:cs="Arial"/>
          <w:bCs/>
          <w:sz w:val="22"/>
          <w:szCs w:val="22"/>
        </w:rPr>
      </w:pPr>
      <w:r w:rsidRPr="009E3798">
        <w:rPr>
          <w:rFonts w:asciiTheme="minorHAnsi" w:hAnsiTheme="minorHAnsi"/>
          <w:sz w:val="22"/>
          <w:szCs w:val="22"/>
        </w:rPr>
        <w:t>Professionnels de la conservation-restauration, professionnels du patrimoine d’Etat et des collectivités territoriales</w:t>
      </w:r>
    </w:p>
    <w:p w:rsidR="00E45CD1" w:rsidRPr="009E3798" w:rsidRDefault="00E45CD1" w:rsidP="00C067E9">
      <w:pPr>
        <w:widowControl w:val="0"/>
        <w:tabs>
          <w:tab w:val="left" w:pos="142"/>
        </w:tabs>
        <w:autoSpaceDE w:val="0"/>
        <w:autoSpaceDN w:val="0"/>
        <w:adjustRightInd w:val="0"/>
        <w:spacing w:before="120" w:after="0"/>
        <w:jc w:val="both"/>
        <w:rPr>
          <w:rFonts w:asciiTheme="minorHAnsi" w:hAnsiTheme="minorHAnsi" w:cs="Arial"/>
          <w:sz w:val="22"/>
          <w:szCs w:val="22"/>
        </w:rPr>
      </w:pPr>
    </w:p>
    <w:p w:rsidR="00E45CD1" w:rsidRPr="009E3798" w:rsidRDefault="00E45CD1">
      <w:pPr>
        <w:rPr>
          <w:rFonts w:asciiTheme="minorHAnsi" w:eastAsia="Calibri" w:hAnsiTheme="minorHAnsi" w:cs="Arial"/>
          <w:b/>
          <w:smallCaps/>
          <w:color w:val="FF0000"/>
          <w:sz w:val="22"/>
          <w:szCs w:val="22"/>
          <w:lang w:eastAsia="en-US"/>
        </w:rPr>
      </w:pPr>
      <w:r w:rsidRPr="009E3798">
        <w:rPr>
          <w:rFonts w:asciiTheme="minorHAnsi" w:eastAsia="Calibri" w:hAnsiTheme="minorHAnsi" w:cs="Arial"/>
          <w:b/>
          <w:smallCaps/>
          <w:color w:val="FF0000"/>
          <w:sz w:val="22"/>
          <w:szCs w:val="22"/>
          <w:lang w:eastAsia="en-US"/>
        </w:rPr>
        <w:br w:type="page"/>
      </w:r>
    </w:p>
    <w:p w:rsidR="004125AD" w:rsidRPr="009E3798" w:rsidRDefault="004125AD" w:rsidP="00470F10">
      <w:pPr>
        <w:spacing w:before="120" w:after="0"/>
        <w:jc w:val="right"/>
        <w:rPr>
          <w:rFonts w:asciiTheme="minorHAnsi" w:eastAsia="Calibri" w:hAnsiTheme="minorHAnsi" w:cs="Arial"/>
          <w:b/>
          <w:smallCaps/>
          <w:color w:val="FF0000"/>
          <w:sz w:val="22"/>
          <w:szCs w:val="22"/>
          <w:lang w:eastAsia="en-US"/>
        </w:rPr>
      </w:pPr>
      <w:r w:rsidRPr="009E3798">
        <w:rPr>
          <w:rFonts w:asciiTheme="minorHAnsi" w:eastAsia="Calibri" w:hAnsiTheme="minorHAnsi" w:cs="Arial"/>
          <w:b/>
          <w:smallCaps/>
          <w:color w:val="FF0000"/>
          <w:sz w:val="22"/>
          <w:szCs w:val="22"/>
          <w:lang w:eastAsia="en-US"/>
        </w:rPr>
        <w:lastRenderedPageBreak/>
        <w:t>Informations pratiques</w:t>
      </w:r>
    </w:p>
    <w:p w:rsidR="004125AD" w:rsidRPr="009E3798" w:rsidRDefault="004125AD" w:rsidP="004125AD">
      <w:pPr>
        <w:pBdr>
          <w:bottom w:val="single" w:sz="4" w:space="1" w:color="auto"/>
        </w:pBdr>
        <w:jc w:val="both"/>
        <w:rPr>
          <w:rFonts w:asciiTheme="minorHAnsi" w:eastAsia="Calibri" w:hAnsiTheme="minorHAnsi" w:cs="Arial"/>
          <w:sz w:val="22"/>
          <w:szCs w:val="22"/>
          <w:lang w:eastAsia="en-US"/>
        </w:rPr>
      </w:pPr>
    </w:p>
    <w:p w:rsidR="00977A15" w:rsidRPr="00180445" w:rsidRDefault="00977A15" w:rsidP="00977A15">
      <w:pPr>
        <w:shd w:val="clear" w:color="auto" w:fill="FFFFFF"/>
        <w:spacing w:after="0" w:line="495" w:lineRule="atLeast"/>
        <w:textAlignment w:val="baseline"/>
        <w:outlineLvl w:val="2"/>
        <w:rPr>
          <w:rFonts w:asciiTheme="minorHAnsi" w:hAnsiTheme="minorHAnsi" w:cs="Arial"/>
          <w:b/>
        </w:rPr>
      </w:pPr>
      <w:r w:rsidRPr="00180445">
        <w:rPr>
          <w:rFonts w:asciiTheme="minorHAnsi" w:hAnsiTheme="minorHAnsi" w:cs="Arial"/>
          <w:b/>
          <w:bCs/>
          <w:bdr w:val="none" w:sz="0" w:space="0" w:color="auto" w:frame="1"/>
        </w:rPr>
        <w:t>Infos pratiques</w:t>
      </w:r>
    </w:p>
    <w:p w:rsidR="00977A15" w:rsidRPr="009E3798" w:rsidRDefault="00977A15" w:rsidP="00977A15">
      <w:pPr>
        <w:spacing w:before="100" w:beforeAutospacing="1" w:after="100" w:afterAutospacing="1" w:line="240" w:lineRule="auto"/>
        <w:jc w:val="both"/>
        <w:rPr>
          <w:rFonts w:asciiTheme="minorHAnsi" w:hAnsiTheme="minorHAnsi" w:cs="Arial"/>
          <w:iCs/>
          <w:color w:val="404040"/>
          <w:sz w:val="22"/>
          <w:szCs w:val="22"/>
        </w:rPr>
      </w:pPr>
      <w:r w:rsidRPr="009E3798">
        <w:rPr>
          <w:rFonts w:asciiTheme="minorHAnsi" w:hAnsiTheme="minorHAnsi" w:cs="Arial"/>
          <w:b/>
          <w:iCs/>
          <w:color w:val="404040"/>
          <w:sz w:val="22"/>
          <w:szCs w:val="22"/>
        </w:rPr>
        <w:t>Date :</w:t>
      </w:r>
      <w:r w:rsidRPr="009E3798">
        <w:rPr>
          <w:rFonts w:asciiTheme="minorHAnsi" w:hAnsiTheme="minorHAnsi" w:cs="Arial"/>
          <w:iCs/>
          <w:color w:val="404040"/>
          <w:sz w:val="22"/>
          <w:szCs w:val="22"/>
        </w:rPr>
        <w:t xml:space="preserve"> </w:t>
      </w:r>
      <w:r w:rsidR="00180445">
        <w:rPr>
          <w:rFonts w:asciiTheme="minorHAnsi" w:hAnsiTheme="minorHAnsi" w:cs="Arial"/>
          <w:iCs/>
          <w:color w:val="404040"/>
          <w:sz w:val="22"/>
          <w:szCs w:val="22"/>
        </w:rPr>
        <w:t>23 janvier 2019</w:t>
      </w:r>
    </w:p>
    <w:p w:rsidR="00977A15" w:rsidRPr="009E3798" w:rsidRDefault="00977A15" w:rsidP="00977A15">
      <w:pPr>
        <w:spacing w:before="100" w:beforeAutospacing="1" w:after="100" w:afterAutospacing="1" w:line="240" w:lineRule="auto"/>
        <w:jc w:val="both"/>
        <w:rPr>
          <w:rFonts w:asciiTheme="minorHAnsi" w:hAnsiTheme="minorHAnsi" w:cs="Arial"/>
          <w:iCs/>
          <w:color w:val="404040"/>
          <w:sz w:val="22"/>
          <w:szCs w:val="22"/>
        </w:rPr>
      </w:pPr>
      <w:r w:rsidRPr="009E3798">
        <w:rPr>
          <w:rFonts w:asciiTheme="minorHAnsi" w:hAnsiTheme="minorHAnsi" w:cs="Arial"/>
          <w:b/>
          <w:iCs/>
          <w:color w:val="404040"/>
          <w:sz w:val="22"/>
          <w:szCs w:val="22"/>
        </w:rPr>
        <w:t>Durée</w:t>
      </w:r>
      <w:r w:rsidR="00180445">
        <w:rPr>
          <w:rFonts w:asciiTheme="minorHAnsi" w:hAnsiTheme="minorHAnsi" w:cs="Arial"/>
          <w:iCs/>
          <w:color w:val="404040"/>
          <w:sz w:val="22"/>
          <w:szCs w:val="22"/>
        </w:rPr>
        <w:t xml:space="preserve"> : 1 jour</w:t>
      </w:r>
      <w:r w:rsidRPr="009E3798">
        <w:rPr>
          <w:rFonts w:asciiTheme="minorHAnsi" w:hAnsiTheme="minorHAnsi" w:cs="Arial"/>
          <w:iCs/>
          <w:color w:val="404040"/>
          <w:sz w:val="22"/>
          <w:szCs w:val="22"/>
        </w:rPr>
        <w:t>, (</w:t>
      </w:r>
      <w:r w:rsidRPr="009E3798">
        <w:rPr>
          <w:rFonts w:asciiTheme="minorHAnsi" w:hAnsiTheme="minorHAnsi" w:cs="Arial"/>
          <w:bCs/>
          <w:sz w:val="22"/>
          <w:szCs w:val="22"/>
        </w:rPr>
        <w:t>7 heures par jour en moyenne)</w:t>
      </w:r>
    </w:p>
    <w:p w:rsidR="00977A15" w:rsidRPr="009E3798" w:rsidRDefault="00977A15" w:rsidP="00977A15">
      <w:pPr>
        <w:spacing w:before="100" w:beforeAutospacing="1" w:after="100" w:afterAutospacing="1" w:line="240" w:lineRule="auto"/>
        <w:jc w:val="both"/>
        <w:rPr>
          <w:rFonts w:asciiTheme="minorHAnsi" w:hAnsiTheme="minorHAnsi" w:cs="Arial"/>
          <w:iCs/>
          <w:color w:val="404040"/>
          <w:sz w:val="22"/>
          <w:szCs w:val="22"/>
        </w:rPr>
      </w:pPr>
      <w:r w:rsidRPr="009E3798">
        <w:rPr>
          <w:rFonts w:asciiTheme="minorHAnsi" w:hAnsiTheme="minorHAnsi" w:cs="Arial"/>
          <w:b/>
          <w:iCs/>
          <w:color w:val="404040"/>
          <w:sz w:val="22"/>
          <w:szCs w:val="22"/>
        </w:rPr>
        <w:t>Lieu :</w:t>
      </w:r>
      <w:r w:rsidRPr="009E3798">
        <w:rPr>
          <w:rFonts w:asciiTheme="minorHAnsi" w:hAnsiTheme="minorHAnsi" w:cs="Arial"/>
          <w:iCs/>
          <w:color w:val="404040"/>
          <w:sz w:val="22"/>
          <w:szCs w:val="22"/>
        </w:rPr>
        <w:t xml:space="preserve"> </w:t>
      </w:r>
      <w:proofErr w:type="spellStart"/>
      <w:r w:rsidRPr="009E3798">
        <w:rPr>
          <w:rFonts w:asciiTheme="minorHAnsi" w:hAnsiTheme="minorHAnsi" w:cs="Arial"/>
          <w:iCs/>
          <w:color w:val="404040"/>
          <w:sz w:val="22"/>
          <w:szCs w:val="22"/>
        </w:rPr>
        <w:t>Inp</w:t>
      </w:r>
      <w:proofErr w:type="spellEnd"/>
      <w:r w:rsidRPr="009E3798">
        <w:rPr>
          <w:rFonts w:asciiTheme="minorHAnsi" w:hAnsiTheme="minorHAnsi" w:cs="Arial"/>
          <w:iCs/>
          <w:color w:val="404040"/>
          <w:sz w:val="22"/>
          <w:szCs w:val="22"/>
        </w:rPr>
        <w:t xml:space="preserve">, </w:t>
      </w:r>
      <w:r w:rsidR="00180445">
        <w:rPr>
          <w:rFonts w:asciiTheme="minorHAnsi" w:hAnsiTheme="minorHAnsi" w:cs="Arial"/>
          <w:iCs/>
          <w:color w:val="404040"/>
          <w:sz w:val="22"/>
          <w:szCs w:val="22"/>
        </w:rPr>
        <w:t>Paris</w:t>
      </w:r>
    </w:p>
    <w:p w:rsidR="00977A15" w:rsidRPr="009E3798" w:rsidRDefault="00977A15" w:rsidP="00977A15">
      <w:pPr>
        <w:spacing w:after="0" w:line="240" w:lineRule="auto"/>
        <w:jc w:val="both"/>
        <w:rPr>
          <w:rFonts w:asciiTheme="minorHAnsi" w:hAnsiTheme="minorHAnsi" w:cs="Arial"/>
          <w:color w:val="FF3300"/>
          <w:sz w:val="22"/>
          <w:szCs w:val="22"/>
          <w:u w:val="single"/>
          <w:bdr w:val="none" w:sz="0" w:space="0" w:color="auto" w:frame="1"/>
          <w:shd w:val="clear" w:color="auto" w:fill="FFFFFF"/>
        </w:rPr>
      </w:pPr>
      <w:r w:rsidRPr="009E3798">
        <w:rPr>
          <w:rFonts w:asciiTheme="minorHAnsi" w:hAnsiTheme="minorHAnsi" w:cs="Arial"/>
          <w:b/>
          <w:iCs/>
          <w:color w:val="404040"/>
          <w:sz w:val="22"/>
          <w:szCs w:val="22"/>
        </w:rPr>
        <w:t>Prix :</w:t>
      </w:r>
      <w:r w:rsidRPr="009E3798">
        <w:rPr>
          <w:rFonts w:asciiTheme="minorHAnsi" w:hAnsiTheme="minorHAnsi" w:cs="Arial"/>
          <w:iCs/>
          <w:color w:val="404040"/>
          <w:sz w:val="22"/>
          <w:szCs w:val="22"/>
        </w:rPr>
        <w:t> </w:t>
      </w:r>
      <w:r w:rsidR="00180445">
        <w:rPr>
          <w:rFonts w:asciiTheme="minorHAnsi" w:hAnsiTheme="minorHAnsi" w:cs="Arial"/>
          <w:iCs/>
          <w:color w:val="404040"/>
          <w:sz w:val="22"/>
          <w:szCs w:val="22"/>
        </w:rPr>
        <w:t>65</w:t>
      </w:r>
      <w:r w:rsidRPr="009E3798">
        <w:rPr>
          <w:rFonts w:asciiTheme="minorHAnsi" w:hAnsiTheme="minorHAnsi" w:cs="Arial"/>
          <w:iCs/>
          <w:color w:val="404040"/>
          <w:sz w:val="22"/>
          <w:szCs w:val="22"/>
        </w:rPr>
        <w:t xml:space="preserve"> euros</w:t>
      </w:r>
      <w:r w:rsidRPr="009E3798">
        <w:rPr>
          <w:rFonts w:asciiTheme="minorHAnsi" w:hAnsiTheme="minorHAnsi" w:cs="Arial"/>
          <w:color w:val="333333"/>
          <w:sz w:val="22"/>
          <w:szCs w:val="22"/>
          <w:shd w:val="clear" w:color="auto" w:fill="FFFFFF"/>
        </w:rPr>
        <w:t> </w:t>
      </w:r>
      <w:hyperlink r:id="rId13" w:tgtFrame="_self" w:history="1">
        <w:r w:rsidRPr="009E3798">
          <w:rPr>
            <w:rFonts w:asciiTheme="minorHAnsi" w:hAnsiTheme="minorHAnsi" w:cs="Arial"/>
            <w:color w:val="FF3300"/>
            <w:sz w:val="22"/>
            <w:szCs w:val="22"/>
            <w:u w:val="single"/>
            <w:bdr w:val="none" w:sz="0" w:space="0" w:color="auto" w:frame="1"/>
            <w:shd w:val="clear" w:color="auto" w:fill="FFFFFF"/>
          </w:rPr>
          <w:t>(voir les conditions d’inscription)</w:t>
        </w:r>
      </w:hyperlink>
    </w:p>
    <w:tbl>
      <w:tblPr>
        <w:tblpPr w:leftFromText="142" w:rightFromText="142" w:vertAnchor="page" w:horzAnchor="margin" w:tblpY="5131"/>
        <w:tblW w:w="0" w:type="auto"/>
        <w:tblLayout w:type="fixed"/>
        <w:tblLook w:val="0000" w:firstRow="0" w:lastRow="0" w:firstColumn="0" w:lastColumn="0" w:noHBand="0" w:noVBand="0"/>
      </w:tblPr>
      <w:tblGrid>
        <w:gridCol w:w="3445"/>
      </w:tblGrid>
      <w:tr w:rsidR="0027505E" w:rsidRPr="009E3798" w:rsidTr="0027505E">
        <w:trPr>
          <w:trHeight w:val="1328"/>
        </w:trPr>
        <w:tc>
          <w:tcPr>
            <w:tcW w:w="3445" w:type="dxa"/>
          </w:tcPr>
          <w:p w:rsidR="0027505E" w:rsidRDefault="0027505E" w:rsidP="0027505E">
            <w:pPr>
              <w:tabs>
                <w:tab w:val="left" w:pos="2552"/>
                <w:tab w:val="left" w:pos="2694"/>
              </w:tabs>
              <w:snapToGrid w:val="0"/>
              <w:spacing w:after="0" w:line="240" w:lineRule="auto"/>
              <w:jc w:val="both"/>
              <w:rPr>
                <w:rFonts w:asciiTheme="minorHAnsi" w:hAnsiTheme="minorHAnsi" w:cs="Arial"/>
                <w:b/>
                <w:sz w:val="22"/>
                <w:szCs w:val="22"/>
              </w:rPr>
            </w:pPr>
            <w:r w:rsidRPr="00E1645F">
              <w:rPr>
                <w:rFonts w:asciiTheme="minorHAnsi" w:hAnsiTheme="minorHAnsi" w:cs="Arial"/>
                <w:b/>
                <w:sz w:val="22"/>
                <w:szCs w:val="22"/>
              </w:rPr>
              <w:t>Institut national du patrimoine</w:t>
            </w:r>
          </w:p>
          <w:p w:rsidR="00452115" w:rsidRPr="00452115" w:rsidRDefault="00452115" w:rsidP="0027505E">
            <w:pPr>
              <w:tabs>
                <w:tab w:val="left" w:pos="2552"/>
                <w:tab w:val="left" w:pos="2694"/>
              </w:tabs>
              <w:snapToGrid w:val="0"/>
              <w:spacing w:after="0" w:line="240" w:lineRule="auto"/>
              <w:jc w:val="both"/>
              <w:rPr>
                <w:rFonts w:asciiTheme="minorHAnsi" w:hAnsiTheme="minorHAnsi" w:cs="Arial"/>
                <w:b/>
                <w:sz w:val="16"/>
                <w:szCs w:val="16"/>
              </w:rPr>
            </w:pPr>
          </w:p>
          <w:p w:rsidR="0027505E" w:rsidRPr="009E3798" w:rsidRDefault="00977A15" w:rsidP="0027505E">
            <w:pPr>
              <w:tabs>
                <w:tab w:val="left" w:pos="2552"/>
                <w:tab w:val="left" w:pos="2694"/>
              </w:tabs>
              <w:snapToGrid w:val="0"/>
              <w:spacing w:after="0" w:line="240" w:lineRule="auto"/>
              <w:jc w:val="both"/>
              <w:rPr>
                <w:rFonts w:asciiTheme="minorHAnsi" w:hAnsiTheme="minorHAnsi" w:cs="Arial"/>
                <w:sz w:val="22"/>
                <w:szCs w:val="22"/>
              </w:rPr>
            </w:pPr>
            <w:r w:rsidRPr="009E3798">
              <w:rPr>
                <w:rFonts w:asciiTheme="minorHAnsi" w:hAnsiTheme="minorHAnsi" w:cs="Arial"/>
                <w:sz w:val="22"/>
                <w:szCs w:val="22"/>
              </w:rPr>
              <w:t>2 rue Vivienne</w:t>
            </w:r>
          </w:p>
          <w:p w:rsidR="0027505E" w:rsidRPr="009E3798" w:rsidRDefault="00977A15" w:rsidP="0027505E">
            <w:pPr>
              <w:tabs>
                <w:tab w:val="left" w:pos="2552"/>
                <w:tab w:val="left" w:pos="2694"/>
              </w:tabs>
              <w:snapToGrid w:val="0"/>
              <w:spacing w:after="0" w:line="240" w:lineRule="auto"/>
              <w:jc w:val="both"/>
              <w:rPr>
                <w:rFonts w:asciiTheme="minorHAnsi" w:hAnsiTheme="minorHAnsi" w:cs="Arial"/>
                <w:sz w:val="22"/>
                <w:szCs w:val="22"/>
              </w:rPr>
            </w:pPr>
            <w:r w:rsidRPr="009E3798">
              <w:rPr>
                <w:rFonts w:asciiTheme="minorHAnsi" w:hAnsiTheme="minorHAnsi" w:cs="Arial"/>
                <w:sz w:val="22"/>
                <w:szCs w:val="22"/>
              </w:rPr>
              <w:t>75002 PARIS</w:t>
            </w:r>
          </w:p>
          <w:p w:rsidR="0027505E" w:rsidRPr="009E3798" w:rsidRDefault="0027505E" w:rsidP="0027505E">
            <w:pPr>
              <w:tabs>
                <w:tab w:val="left" w:pos="2552"/>
                <w:tab w:val="left" w:pos="2694"/>
              </w:tabs>
              <w:snapToGrid w:val="0"/>
              <w:spacing w:after="0" w:line="240" w:lineRule="auto"/>
              <w:jc w:val="both"/>
              <w:rPr>
                <w:rFonts w:asciiTheme="minorHAnsi" w:hAnsiTheme="minorHAnsi" w:cs="Arial"/>
                <w:sz w:val="22"/>
                <w:szCs w:val="22"/>
              </w:rPr>
            </w:pPr>
            <w:r w:rsidRPr="009E3798">
              <w:rPr>
                <w:rFonts w:asciiTheme="minorHAnsi" w:hAnsiTheme="minorHAnsi" w:cs="Arial"/>
                <w:sz w:val="22"/>
                <w:szCs w:val="22"/>
              </w:rPr>
              <w:t xml:space="preserve">01 49 46 57 </w:t>
            </w:r>
            <w:r w:rsidR="00BC5583" w:rsidRPr="009E3798">
              <w:rPr>
                <w:rFonts w:asciiTheme="minorHAnsi" w:hAnsiTheme="minorHAnsi" w:cs="Arial"/>
                <w:sz w:val="22"/>
                <w:szCs w:val="22"/>
              </w:rPr>
              <w:t>16</w:t>
            </w:r>
          </w:p>
        </w:tc>
      </w:tr>
      <w:tr w:rsidR="0027505E" w:rsidRPr="009E3798" w:rsidTr="00452115">
        <w:trPr>
          <w:trHeight w:val="1581"/>
        </w:trPr>
        <w:tc>
          <w:tcPr>
            <w:tcW w:w="3445" w:type="dxa"/>
          </w:tcPr>
          <w:p w:rsidR="00E1645F" w:rsidRDefault="00E1645F" w:rsidP="00E1645F">
            <w:pPr>
              <w:tabs>
                <w:tab w:val="left" w:pos="2552"/>
                <w:tab w:val="left" w:pos="2694"/>
              </w:tabs>
              <w:snapToGrid w:val="0"/>
              <w:spacing w:after="0" w:line="240" w:lineRule="auto"/>
              <w:jc w:val="both"/>
              <w:rPr>
                <w:rFonts w:asciiTheme="minorHAnsi" w:hAnsiTheme="minorHAnsi" w:cs="Arial"/>
                <w:b/>
                <w:sz w:val="22"/>
                <w:szCs w:val="22"/>
              </w:rPr>
            </w:pPr>
            <w:r w:rsidRPr="00E1645F">
              <w:rPr>
                <w:rFonts w:asciiTheme="minorHAnsi" w:hAnsiTheme="minorHAnsi" w:cs="Arial"/>
                <w:b/>
                <w:sz w:val="22"/>
                <w:szCs w:val="22"/>
              </w:rPr>
              <w:t xml:space="preserve">Accès Métro : </w:t>
            </w:r>
          </w:p>
          <w:p w:rsidR="00E1645F" w:rsidRPr="00E1645F" w:rsidRDefault="00E1645F" w:rsidP="00E1645F">
            <w:pPr>
              <w:tabs>
                <w:tab w:val="left" w:pos="2552"/>
                <w:tab w:val="left" w:pos="2694"/>
              </w:tabs>
              <w:snapToGrid w:val="0"/>
              <w:spacing w:after="0" w:line="240" w:lineRule="auto"/>
              <w:jc w:val="both"/>
              <w:rPr>
                <w:rFonts w:asciiTheme="minorHAnsi" w:hAnsiTheme="minorHAnsi" w:cs="Arial"/>
                <w:b/>
                <w:sz w:val="16"/>
                <w:szCs w:val="16"/>
              </w:rPr>
            </w:pPr>
          </w:p>
          <w:p w:rsidR="00452115" w:rsidRPr="00E1645F" w:rsidRDefault="00452115" w:rsidP="00452115">
            <w:pPr>
              <w:tabs>
                <w:tab w:val="left" w:pos="2552"/>
                <w:tab w:val="left" w:pos="2694"/>
              </w:tabs>
              <w:snapToGrid w:val="0"/>
              <w:spacing w:after="0" w:line="240" w:lineRule="auto"/>
              <w:jc w:val="both"/>
              <w:rPr>
                <w:rFonts w:asciiTheme="minorHAnsi" w:hAnsiTheme="minorHAnsi" w:cs="Arial"/>
                <w:sz w:val="22"/>
                <w:szCs w:val="22"/>
              </w:rPr>
            </w:pPr>
            <w:r w:rsidRPr="00E1645F">
              <w:rPr>
                <w:rFonts w:asciiTheme="minorHAnsi" w:hAnsiTheme="minorHAnsi" w:cs="Arial"/>
                <w:sz w:val="22"/>
                <w:szCs w:val="22"/>
              </w:rPr>
              <w:t>ligne 3, station Bourse</w:t>
            </w:r>
          </w:p>
          <w:p w:rsidR="0027505E" w:rsidRPr="009E3798" w:rsidRDefault="00E1645F" w:rsidP="00452115">
            <w:pPr>
              <w:tabs>
                <w:tab w:val="left" w:pos="2552"/>
                <w:tab w:val="left" w:pos="2694"/>
              </w:tabs>
              <w:snapToGrid w:val="0"/>
              <w:spacing w:after="0" w:line="240" w:lineRule="auto"/>
              <w:jc w:val="both"/>
              <w:rPr>
                <w:rFonts w:asciiTheme="minorHAnsi" w:hAnsiTheme="minorHAnsi" w:cs="Arial"/>
                <w:sz w:val="22"/>
                <w:szCs w:val="22"/>
              </w:rPr>
            </w:pPr>
            <w:r w:rsidRPr="00E1645F">
              <w:rPr>
                <w:rFonts w:asciiTheme="minorHAnsi" w:hAnsiTheme="minorHAnsi" w:cs="Arial"/>
                <w:sz w:val="22"/>
                <w:szCs w:val="22"/>
              </w:rPr>
              <w:t>ligne 7 ou 14, station Pyramides</w:t>
            </w:r>
            <w:r w:rsidR="00452115" w:rsidRPr="00E1645F">
              <w:rPr>
                <w:rFonts w:asciiTheme="minorHAnsi" w:hAnsiTheme="minorHAnsi" w:cs="Arial"/>
                <w:sz w:val="22"/>
                <w:szCs w:val="22"/>
              </w:rPr>
              <w:t xml:space="preserve"> </w:t>
            </w:r>
            <w:r w:rsidR="00452115" w:rsidRPr="00093B54">
              <w:rPr>
                <w:rFonts w:asciiTheme="minorHAnsi" w:hAnsiTheme="minorHAnsi" w:cs="Arial"/>
                <w:sz w:val="22"/>
                <w:szCs w:val="22"/>
              </w:rPr>
              <w:t>ligne 1, station Palais-Royal (Musée du Louvre)</w:t>
            </w:r>
          </w:p>
        </w:tc>
      </w:tr>
    </w:tbl>
    <w:p w:rsidR="0027505E" w:rsidRPr="009E3798" w:rsidRDefault="0027505E" w:rsidP="004125AD">
      <w:pPr>
        <w:jc w:val="both"/>
        <w:rPr>
          <w:rFonts w:asciiTheme="minorHAnsi" w:hAnsiTheme="minorHAnsi" w:cs="Arial"/>
          <w:b/>
          <w:bCs/>
          <w:sz w:val="22"/>
          <w:szCs w:val="22"/>
        </w:rPr>
      </w:pPr>
    </w:p>
    <w:p w:rsidR="0027505E" w:rsidRPr="009E3798" w:rsidRDefault="0027505E" w:rsidP="004125AD">
      <w:pPr>
        <w:jc w:val="both"/>
        <w:rPr>
          <w:rFonts w:asciiTheme="minorHAnsi" w:hAnsiTheme="minorHAnsi" w:cs="Arial"/>
          <w:b/>
          <w:bCs/>
          <w:sz w:val="22"/>
          <w:szCs w:val="22"/>
        </w:rPr>
      </w:pPr>
    </w:p>
    <w:p w:rsidR="0027505E" w:rsidRPr="009E3798" w:rsidRDefault="0027505E" w:rsidP="004125AD">
      <w:pPr>
        <w:jc w:val="both"/>
        <w:rPr>
          <w:rFonts w:asciiTheme="minorHAnsi" w:hAnsiTheme="minorHAnsi" w:cs="Arial"/>
          <w:b/>
          <w:bCs/>
          <w:sz w:val="22"/>
          <w:szCs w:val="22"/>
        </w:rPr>
      </w:pPr>
    </w:p>
    <w:p w:rsidR="0027505E" w:rsidRPr="009E3798" w:rsidRDefault="0027505E" w:rsidP="004125AD">
      <w:pPr>
        <w:jc w:val="both"/>
        <w:rPr>
          <w:rFonts w:asciiTheme="minorHAnsi" w:hAnsiTheme="minorHAnsi" w:cs="Arial"/>
          <w:b/>
          <w:bCs/>
          <w:sz w:val="22"/>
          <w:szCs w:val="22"/>
        </w:rPr>
      </w:pPr>
    </w:p>
    <w:p w:rsidR="0027505E" w:rsidRPr="009E3798" w:rsidRDefault="0027505E" w:rsidP="004125AD">
      <w:pPr>
        <w:jc w:val="both"/>
        <w:rPr>
          <w:rFonts w:asciiTheme="minorHAnsi" w:hAnsiTheme="minorHAnsi" w:cs="Arial"/>
          <w:b/>
          <w:bCs/>
          <w:sz w:val="22"/>
          <w:szCs w:val="22"/>
        </w:rPr>
      </w:pPr>
    </w:p>
    <w:p w:rsidR="0027505E" w:rsidRPr="009E3798" w:rsidRDefault="0027505E" w:rsidP="004125AD">
      <w:pPr>
        <w:jc w:val="both"/>
        <w:rPr>
          <w:rFonts w:asciiTheme="minorHAnsi" w:hAnsiTheme="minorHAnsi" w:cs="Arial"/>
          <w:b/>
          <w:bCs/>
          <w:sz w:val="22"/>
          <w:szCs w:val="22"/>
        </w:rPr>
      </w:pPr>
    </w:p>
    <w:p w:rsidR="0027505E" w:rsidRPr="009E3798" w:rsidRDefault="00452115" w:rsidP="004125AD">
      <w:pPr>
        <w:jc w:val="both"/>
        <w:rPr>
          <w:rFonts w:asciiTheme="minorHAnsi" w:hAnsiTheme="minorHAnsi" w:cs="Arial"/>
          <w:b/>
          <w:bCs/>
          <w:sz w:val="22"/>
          <w:szCs w:val="22"/>
        </w:rPr>
      </w:pPr>
      <w:r>
        <w:rPr>
          <w:noProof/>
          <w:sz w:val="22"/>
        </w:rPr>
        <w:drawing>
          <wp:inline distT="0" distB="0" distL="0" distR="0" wp14:anchorId="5F7217E5" wp14:editId="370B8309">
            <wp:extent cx="5457825" cy="3045177"/>
            <wp:effectExtent l="0" t="0" r="0" b="3175"/>
            <wp:docPr id="3" name="Image 3" descr="plan viv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vivien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5447" cy="3049430"/>
                    </a:xfrm>
                    <a:prstGeom prst="rect">
                      <a:avLst/>
                    </a:prstGeom>
                    <a:noFill/>
                    <a:ln>
                      <a:noFill/>
                    </a:ln>
                  </pic:spPr>
                </pic:pic>
              </a:graphicData>
            </a:graphic>
          </wp:inline>
        </w:drawing>
      </w:r>
    </w:p>
    <w:p w:rsidR="006453F6" w:rsidRPr="009E3798" w:rsidRDefault="006453F6" w:rsidP="00977A15">
      <w:pPr>
        <w:jc w:val="both"/>
        <w:rPr>
          <w:rFonts w:asciiTheme="minorHAnsi" w:hAnsiTheme="minorHAnsi" w:cs="Arial"/>
          <w:b/>
          <w:bCs/>
          <w:sz w:val="22"/>
          <w:szCs w:val="22"/>
          <w:u w:val="single"/>
        </w:rPr>
      </w:pPr>
      <w:r w:rsidRPr="009E3798">
        <w:rPr>
          <w:rFonts w:asciiTheme="minorHAnsi" w:hAnsiTheme="minorHAnsi" w:cs="Arial"/>
          <w:b/>
          <w:bCs/>
          <w:sz w:val="22"/>
          <w:szCs w:val="22"/>
          <w:u w:val="single"/>
        </w:rPr>
        <w:t>Contact et renseignement</w:t>
      </w:r>
      <w:r w:rsidR="00470F10" w:rsidRPr="009E3798">
        <w:rPr>
          <w:rFonts w:asciiTheme="minorHAnsi" w:hAnsiTheme="minorHAnsi" w:cs="Arial"/>
          <w:b/>
          <w:bCs/>
          <w:sz w:val="22"/>
          <w:szCs w:val="22"/>
          <w:u w:val="single"/>
        </w:rPr>
        <w:t>s</w:t>
      </w:r>
      <w:r w:rsidR="00452115">
        <w:rPr>
          <w:rFonts w:asciiTheme="minorHAnsi" w:hAnsiTheme="minorHAnsi" w:cs="Arial"/>
          <w:b/>
          <w:bCs/>
          <w:sz w:val="22"/>
          <w:szCs w:val="22"/>
        </w:rPr>
        <w:t> :</w:t>
      </w:r>
      <w:r w:rsidR="00977A15" w:rsidRPr="009E3798">
        <w:rPr>
          <w:rFonts w:asciiTheme="minorHAnsi" w:hAnsiTheme="minorHAnsi" w:cs="Arial"/>
          <w:b/>
          <w:bCs/>
          <w:sz w:val="22"/>
          <w:szCs w:val="22"/>
          <w:u w:val="single"/>
        </w:rPr>
        <w:t xml:space="preserve"> </w:t>
      </w:r>
      <w:r w:rsidR="00180445">
        <w:rPr>
          <w:rFonts w:asciiTheme="minorHAnsi" w:hAnsiTheme="minorHAnsi" w:cs="Arial"/>
          <w:bCs/>
          <w:sz w:val="22"/>
          <w:szCs w:val="22"/>
        </w:rPr>
        <w:t xml:space="preserve">Laetitia </w:t>
      </w:r>
      <w:proofErr w:type="spellStart"/>
      <w:r w:rsidR="00180445">
        <w:rPr>
          <w:rFonts w:asciiTheme="minorHAnsi" w:hAnsiTheme="minorHAnsi" w:cs="Arial"/>
          <w:bCs/>
          <w:sz w:val="22"/>
          <w:szCs w:val="22"/>
        </w:rPr>
        <w:t>Letendard</w:t>
      </w:r>
      <w:proofErr w:type="spellEnd"/>
    </w:p>
    <w:p w:rsidR="006453F6" w:rsidRPr="009E3798" w:rsidRDefault="006453F6" w:rsidP="00470F10">
      <w:pPr>
        <w:spacing w:after="0"/>
        <w:jc w:val="both"/>
        <w:rPr>
          <w:rFonts w:asciiTheme="minorHAnsi" w:hAnsiTheme="minorHAnsi" w:cs="Arial"/>
          <w:bCs/>
          <w:sz w:val="22"/>
          <w:szCs w:val="22"/>
        </w:rPr>
      </w:pPr>
      <w:r w:rsidRPr="009E3798">
        <w:rPr>
          <w:rFonts w:asciiTheme="minorHAnsi" w:hAnsiTheme="minorHAnsi" w:cs="Arial"/>
          <w:bCs/>
          <w:sz w:val="22"/>
          <w:szCs w:val="22"/>
        </w:rPr>
        <w:t xml:space="preserve">Chargée de l’organisation de la formation permanente à l’INP, Département des restaurateurs </w:t>
      </w:r>
    </w:p>
    <w:p w:rsidR="006453F6" w:rsidRPr="009E3798" w:rsidRDefault="00D358E5" w:rsidP="00470F10">
      <w:pPr>
        <w:spacing w:after="0"/>
        <w:jc w:val="both"/>
        <w:rPr>
          <w:rFonts w:asciiTheme="minorHAnsi" w:hAnsiTheme="minorHAnsi" w:cs="Arial"/>
          <w:bCs/>
          <w:sz w:val="22"/>
          <w:szCs w:val="22"/>
        </w:rPr>
      </w:pPr>
      <w:hyperlink r:id="rId15" w:history="1">
        <w:r w:rsidR="00180445" w:rsidRPr="00985675">
          <w:rPr>
            <w:rStyle w:val="Lienhypertexte"/>
            <w:rFonts w:asciiTheme="minorHAnsi" w:hAnsiTheme="minorHAnsi" w:cs="Arial"/>
            <w:bCs/>
            <w:sz w:val="22"/>
            <w:szCs w:val="22"/>
          </w:rPr>
          <w:t>laetitia.letendard@inp.fr</w:t>
        </w:r>
      </w:hyperlink>
      <w:r w:rsidR="006C50C0" w:rsidRPr="009E3798">
        <w:rPr>
          <w:rFonts w:asciiTheme="minorHAnsi" w:hAnsiTheme="minorHAnsi" w:cs="Arial"/>
          <w:bCs/>
          <w:sz w:val="22"/>
          <w:szCs w:val="22"/>
        </w:rPr>
        <w:t xml:space="preserve"> </w:t>
      </w:r>
      <w:r w:rsidR="004125AD" w:rsidRPr="009E3798">
        <w:rPr>
          <w:rFonts w:asciiTheme="minorHAnsi" w:hAnsiTheme="minorHAnsi" w:cs="Arial"/>
          <w:bCs/>
          <w:sz w:val="22"/>
          <w:szCs w:val="22"/>
        </w:rPr>
        <w:t xml:space="preserve">/ 01 49 46 57 </w:t>
      </w:r>
      <w:r w:rsidR="00180445">
        <w:rPr>
          <w:rFonts w:asciiTheme="minorHAnsi" w:hAnsiTheme="minorHAnsi" w:cs="Arial"/>
          <w:bCs/>
          <w:sz w:val="22"/>
          <w:szCs w:val="22"/>
        </w:rPr>
        <w:t>04</w:t>
      </w:r>
    </w:p>
    <w:p w:rsidR="00300961" w:rsidRPr="009E3798" w:rsidRDefault="00300961" w:rsidP="00E45CD1">
      <w:pPr>
        <w:pStyle w:val="Paragraphedeliste"/>
        <w:numPr>
          <w:ilvl w:val="0"/>
          <w:numId w:val="2"/>
        </w:numPr>
        <w:spacing w:before="240"/>
        <w:jc w:val="both"/>
        <w:rPr>
          <w:rFonts w:asciiTheme="minorHAnsi" w:hAnsiTheme="minorHAnsi" w:cs="Arial"/>
          <w:smallCaps/>
          <w:sz w:val="22"/>
          <w:szCs w:val="22"/>
        </w:rPr>
      </w:pPr>
      <w:r w:rsidRPr="009E3798">
        <w:rPr>
          <w:rFonts w:asciiTheme="minorHAnsi" w:hAnsiTheme="minorHAnsi" w:cs="Arial"/>
          <w:smallCaps/>
          <w:sz w:val="22"/>
          <w:szCs w:val="22"/>
        </w:rPr>
        <w:br w:type="page"/>
      </w:r>
    </w:p>
    <w:p w:rsidR="00F12ED2" w:rsidRDefault="00F12ED2" w:rsidP="006453F6">
      <w:pPr>
        <w:ind w:left="60"/>
        <w:jc w:val="both"/>
        <w:rPr>
          <w:rFonts w:asciiTheme="minorHAnsi" w:hAnsiTheme="minorHAnsi"/>
          <w:b/>
          <w:smallCaps/>
          <w:color w:val="FF0000"/>
          <w:sz w:val="22"/>
          <w:szCs w:val="22"/>
        </w:rPr>
      </w:pPr>
    </w:p>
    <w:p w:rsidR="006453F6" w:rsidRPr="009E3798" w:rsidRDefault="006453F6" w:rsidP="006453F6">
      <w:pPr>
        <w:ind w:left="60"/>
        <w:jc w:val="both"/>
        <w:rPr>
          <w:rFonts w:asciiTheme="minorHAnsi" w:hAnsiTheme="minorHAnsi"/>
          <w:b/>
          <w:smallCaps/>
          <w:color w:val="FF0000"/>
          <w:sz w:val="22"/>
          <w:szCs w:val="22"/>
        </w:rPr>
      </w:pPr>
      <w:r w:rsidRPr="009E3798">
        <w:rPr>
          <w:rFonts w:asciiTheme="minorHAnsi" w:hAnsiTheme="minorHAnsi"/>
          <w:b/>
          <w:smallCaps/>
          <w:color w:val="FF0000"/>
          <w:sz w:val="22"/>
          <w:szCs w:val="22"/>
        </w:rPr>
        <w:t xml:space="preserve">Programme </w:t>
      </w:r>
    </w:p>
    <w:p w:rsidR="00180445" w:rsidRPr="009E3798" w:rsidRDefault="00180445" w:rsidP="00180445">
      <w:pPr>
        <w:pBdr>
          <w:bottom w:val="single" w:sz="4" w:space="1" w:color="auto"/>
        </w:pBdr>
        <w:spacing w:before="120"/>
        <w:ind w:left="60"/>
        <w:jc w:val="both"/>
        <w:rPr>
          <w:rFonts w:asciiTheme="minorHAnsi" w:hAnsiTheme="minorHAnsi"/>
          <w:b/>
          <w:sz w:val="22"/>
          <w:szCs w:val="22"/>
        </w:rPr>
      </w:pPr>
      <w:r>
        <w:rPr>
          <w:rFonts w:asciiTheme="minorHAnsi" w:hAnsiTheme="minorHAnsi"/>
          <w:b/>
          <w:sz w:val="22"/>
          <w:szCs w:val="22"/>
        </w:rPr>
        <w:t>23 janvier 2019</w:t>
      </w:r>
    </w:p>
    <w:p w:rsidR="00CF4F1A" w:rsidRPr="009E3798" w:rsidRDefault="00CF4F1A" w:rsidP="00B222B8">
      <w:pPr>
        <w:pStyle w:val="Textebrut"/>
        <w:rPr>
          <w:rFonts w:asciiTheme="minorHAnsi" w:hAnsiTheme="minorHAnsi"/>
          <w:b/>
          <w:szCs w:val="22"/>
        </w:rPr>
      </w:pPr>
    </w:p>
    <w:p w:rsidR="00246837" w:rsidRPr="009E3798" w:rsidRDefault="00E86ED3" w:rsidP="006077B5">
      <w:pPr>
        <w:pStyle w:val="Textebrut"/>
        <w:ind w:left="2120" w:hanging="2120"/>
        <w:rPr>
          <w:rFonts w:asciiTheme="minorHAnsi" w:hAnsiTheme="minorHAnsi"/>
          <w:b/>
          <w:szCs w:val="22"/>
        </w:rPr>
      </w:pPr>
      <w:r w:rsidRPr="009E3798">
        <w:rPr>
          <w:rFonts w:asciiTheme="minorHAnsi" w:hAnsiTheme="minorHAnsi"/>
          <w:b/>
          <w:szCs w:val="22"/>
        </w:rPr>
        <w:t>9h</w:t>
      </w:r>
      <w:r w:rsidR="00E1645F">
        <w:rPr>
          <w:rFonts w:asciiTheme="minorHAnsi" w:hAnsiTheme="minorHAnsi"/>
          <w:b/>
          <w:szCs w:val="22"/>
        </w:rPr>
        <w:t>30</w:t>
      </w:r>
      <w:r w:rsidRPr="009E3798">
        <w:rPr>
          <w:rFonts w:asciiTheme="minorHAnsi" w:hAnsiTheme="minorHAnsi"/>
          <w:b/>
          <w:szCs w:val="22"/>
        </w:rPr>
        <w:t xml:space="preserve"> – </w:t>
      </w:r>
      <w:r w:rsidR="006077B5" w:rsidRPr="009E3798">
        <w:rPr>
          <w:rFonts w:asciiTheme="minorHAnsi" w:hAnsiTheme="minorHAnsi"/>
          <w:b/>
          <w:szCs w:val="22"/>
        </w:rPr>
        <w:t>10h30</w:t>
      </w:r>
      <w:r w:rsidRPr="009E3798">
        <w:rPr>
          <w:rFonts w:asciiTheme="minorHAnsi" w:hAnsiTheme="minorHAnsi"/>
          <w:b/>
          <w:szCs w:val="22"/>
        </w:rPr>
        <w:tab/>
      </w:r>
      <w:r w:rsidRPr="009E3798">
        <w:rPr>
          <w:rFonts w:asciiTheme="minorHAnsi" w:hAnsiTheme="minorHAnsi"/>
          <w:b/>
          <w:szCs w:val="22"/>
        </w:rPr>
        <w:tab/>
      </w:r>
      <w:r w:rsidRPr="009E3798">
        <w:rPr>
          <w:rFonts w:asciiTheme="minorHAnsi" w:hAnsiTheme="minorHAnsi"/>
          <w:szCs w:val="22"/>
        </w:rPr>
        <w:t xml:space="preserve">accueil des participants et </w:t>
      </w:r>
      <w:r w:rsidR="006077B5" w:rsidRPr="009E3798">
        <w:rPr>
          <w:rFonts w:asciiTheme="minorHAnsi" w:hAnsiTheme="minorHAnsi"/>
          <w:szCs w:val="22"/>
        </w:rPr>
        <w:t xml:space="preserve">tour de table. Cette première étape permettra de reconnaître les profils de chacun et de comprendre les besoins issus des multiples expériences. </w:t>
      </w:r>
    </w:p>
    <w:p w:rsidR="00E86ED3" w:rsidRPr="009E3798" w:rsidRDefault="00E86ED3" w:rsidP="00B222B8">
      <w:pPr>
        <w:pStyle w:val="Textebrut"/>
        <w:rPr>
          <w:rFonts w:asciiTheme="minorHAnsi" w:hAnsiTheme="minorHAnsi"/>
          <w:b/>
          <w:szCs w:val="22"/>
        </w:rPr>
      </w:pPr>
    </w:p>
    <w:p w:rsidR="00112492" w:rsidRPr="009E3798" w:rsidRDefault="00112492" w:rsidP="00CF4F1A">
      <w:pPr>
        <w:pStyle w:val="Textebrut"/>
        <w:rPr>
          <w:rFonts w:asciiTheme="minorHAnsi" w:hAnsiTheme="minorHAnsi"/>
          <w:b/>
          <w:szCs w:val="22"/>
        </w:rPr>
      </w:pPr>
    </w:p>
    <w:p w:rsidR="00F12ED2" w:rsidRPr="00F12ED2" w:rsidRDefault="003F3BC9" w:rsidP="00F12ED2">
      <w:pPr>
        <w:pStyle w:val="Textebrut"/>
        <w:ind w:left="142" w:firstLine="6"/>
        <w:rPr>
          <w:b/>
          <w:szCs w:val="22"/>
        </w:rPr>
      </w:pPr>
      <w:r w:rsidRPr="009E3798">
        <w:rPr>
          <w:rFonts w:asciiTheme="minorHAnsi" w:hAnsiTheme="minorHAnsi"/>
          <w:b/>
          <w:szCs w:val="22"/>
        </w:rPr>
        <w:t>10h30</w:t>
      </w:r>
      <w:r w:rsidR="006453F6" w:rsidRPr="009E3798">
        <w:rPr>
          <w:rFonts w:asciiTheme="minorHAnsi" w:hAnsiTheme="minorHAnsi"/>
          <w:b/>
          <w:szCs w:val="22"/>
        </w:rPr>
        <w:t xml:space="preserve"> – 1</w:t>
      </w:r>
      <w:r w:rsidR="006077B5" w:rsidRPr="009E3798">
        <w:rPr>
          <w:rFonts w:asciiTheme="minorHAnsi" w:hAnsiTheme="minorHAnsi"/>
          <w:b/>
          <w:szCs w:val="22"/>
        </w:rPr>
        <w:t>2</w:t>
      </w:r>
      <w:r w:rsidR="006453F6" w:rsidRPr="009E3798">
        <w:rPr>
          <w:rFonts w:asciiTheme="minorHAnsi" w:hAnsiTheme="minorHAnsi"/>
          <w:b/>
          <w:szCs w:val="22"/>
        </w:rPr>
        <w:t>h</w:t>
      </w:r>
      <w:r w:rsidR="00A15739" w:rsidRPr="009E3798">
        <w:rPr>
          <w:rFonts w:asciiTheme="minorHAnsi" w:hAnsiTheme="minorHAnsi"/>
          <w:b/>
          <w:szCs w:val="22"/>
        </w:rPr>
        <w:t>3</w:t>
      </w:r>
      <w:r w:rsidR="006453F6" w:rsidRPr="009E3798">
        <w:rPr>
          <w:rFonts w:asciiTheme="minorHAnsi" w:hAnsiTheme="minorHAnsi"/>
          <w:b/>
          <w:szCs w:val="22"/>
        </w:rPr>
        <w:t>0</w:t>
      </w:r>
      <w:r w:rsidR="006453F6" w:rsidRPr="009E3798">
        <w:rPr>
          <w:rFonts w:asciiTheme="minorHAnsi" w:hAnsiTheme="minorHAnsi"/>
          <w:b/>
          <w:szCs w:val="22"/>
        </w:rPr>
        <w:tab/>
      </w:r>
      <w:r w:rsidR="00F12ED2" w:rsidRPr="00F12ED2">
        <w:rPr>
          <w:b/>
          <w:szCs w:val="22"/>
        </w:rPr>
        <w:t>Qu’est-ce qu’une opération de travaux ?</w:t>
      </w:r>
    </w:p>
    <w:p w:rsidR="00F12ED2" w:rsidRPr="00F12ED2" w:rsidRDefault="00F12ED2" w:rsidP="00F12ED2">
      <w:pPr>
        <w:spacing w:after="0" w:line="240" w:lineRule="auto"/>
        <w:ind w:left="142" w:firstLine="6"/>
        <w:rPr>
          <w:rFonts w:ascii="Calibri" w:hAnsi="Calibri"/>
          <w:sz w:val="22"/>
          <w:szCs w:val="22"/>
          <w:lang w:eastAsia="en-US"/>
        </w:rPr>
      </w:pPr>
    </w:p>
    <w:p w:rsidR="00F12ED2" w:rsidRPr="00F12ED2" w:rsidRDefault="00F12ED2" w:rsidP="00F12ED2">
      <w:pPr>
        <w:spacing w:after="0" w:line="240" w:lineRule="auto"/>
        <w:ind w:left="2124"/>
        <w:rPr>
          <w:rFonts w:ascii="Calibri" w:hAnsi="Calibri"/>
          <w:sz w:val="22"/>
          <w:szCs w:val="22"/>
          <w:lang w:eastAsia="en-US"/>
        </w:rPr>
      </w:pPr>
      <w:r w:rsidRPr="00F12ED2">
        <w:rPr>
          <w:rFonts w:ascii="Calibri" w:hAnsi="Calibri"/>
          <w:sz w:val="22"/>
          <w:szCs w:val="22"/>
          <w:lang w:eastAsia="en-US"/>
        </w:rPr>
        <w:t>Définition du cadre légal et juridique d'une opération : définitions; marché public/marché privé; retour sur le nouveau fonctionnement de travaux sur un Monument Historique depuis 2009 </w:t>
      </w:r>
    </w:p>
    <w:p w:rsidR="00F12ED2" w:rsidRPr="00F12ED2" w:rsidRDefault="00F12ED2" w:rsidP="00F12ED2">
      <w:pPr>
        <w:spacing w:after="0" w:line="240" w:lineRule="auto"/>
        <w:ind w:left="142" w:firstLine="6"/>
        <w:rPr>
          <w:rFonts w:ascii="Calibri" w:hAnsi="Calibri"/>
          <w:sz w:val="22"/>
          <w:szCs w:val="22"/>
          <w:lang w:eastAsia="en-US"/>
        </w:rPr>
      </w:pPr>
    </w:p>
    <w:p w:rsidR="006077B5" w:rsidRDefault="00F12ED2" w:rsidP="00F12ED2">
      <w:pPr>
        <w:spacing w:after="0" w:line="240" w:lineRule="auto"/>
        <w:ind w:left="2120" w:firstLine="4"/>
        <w:rPr>
          <w:rFonts w:ascii="Calibri" w:hAnsi="Calibri"/>
          <w:sz w:val="22"/>
          <w:szCs w:val="22"/>
          <w:lang w:eastAsia="en-US"/>
        </w:rPr>
      </w:pPr>
      <w:r w:rsidRPr="00F12ED2">
        <w:rPr>
          <w:rFonts w:ascii="Calibri" w:hAnsi="Calibri"/>
          <w:sz w:val="22"/>
          <w:szCs w:val="22"/>
          <w:lang w:eastAsia="en-US"/>
        </w:rPr>
        <w:t>Les acteurs d’une opération et leur mission ; déroulement d'une opération et positionnement de l'ensemble des acteurs</w:t>
      </w:r>
    </w:p>
    <w:p w:rsidR="00FE795D" w:rsidRDefault="00FE795D" w:rsidP="00F12ED2">
      <w:pPr>
        <w:spacing w:after="0" w:line="240" w:lineRule="auto"/>
        <w:ind w:left="2120" w:firstLine="4"/>
        <w:rPr>
          <w:rFonts w:ascii="Calibri" w:hAnsi="Calibri"/>
          <w:sz w:val="22"/>
          <w:szCs w:val="22"/>
          <w:lang w:eastAsia="en-US"/>
        </w:rPr>
      </w:pPr>
    </w:p>
    <w:p w:rsidR="00F12ED2" w:rsidRPr="009E3798" w:rsidRDefault="00F12ED2" w:rsidP="00F12ED2">
      <w:pPr>
        <w:spacing w:after="0" w:line="240" w:lineRule="auto"/>
        <w:ind w:left="2120" w:firstLine="4"/>
        <w:rPr>
          <w:rFonts w:asciiTheme="minorHAnsi" w:hAnsiTheme="minorHAnsi"/>
          <w:b/>
          <w:szCs w:val="22"/>
        </w:rPr>
      </w:pPr>
    </w:p>
    <w:p w:rsidR="00CF4F1A" w:rsidRPr="009E3798" w:rsidRDefault="00CF4F1A" w:rsidP="006077B5">
      <w:pPr>
        <w:pStyle w:val="Textebrut"/>
        <w:ind w:left="2120" w:hanging="2120"/>
        <w:rPr>
          <w:rFonts w:asciiTheme="minorHAnsi" w:hAnsiTheme="minorHAnsi"/>
          <w:b/>
          <w:szCs w:val="22"/>
        </w:rPr>
      </w:pPr>
      <w:r w:rsidRPr="009E3798">
        <w:rPr>
          <w:rFonts w:asciiTheme="minorHAnsi" w:hAnsiTheme="minorHAnsi"/>
          <w:b/>
          <w:szCs w:val="22"/>
        </w:rPr>
        <w:t>12h30 – 14h00</w:t>
      </w:r>
      <w:r w:rsidRPr="009E3798">
        <w:rPr>
          <w:rFonts w:asciiTheme="minorHAnsi" w:hAnsiTheme="minorHAnsi"/>
          <w:b/>
          <w:szCs w:val="22"/>
        </w:rPr>
        <w:tab/>
        <w:t>Pause déjeuner (libre)</w:t>
      </w:r>
    </w:p>
    <w:p w:rsidR="006077B5" w:rsidRPr="009E3798" w:rsidRDefault="006077B5" w:rsidP="006077B5">
      <w:pPr>
        <w:pStyle w:val="Textebrut"/>
        <w:ind w:left="2120" w:hanging="2120"/>
        <w:rPr>
          <w:rFonts w:asciiTheme="minorHAnsi" w:hAnsiTheme="minorHAnsi"/>
          <w:b/>
          <w:szCs w:val="22"/>
        </w:rPr>
      </w:pPr>
    </w:p>
    <w:p w:rsidR="002153C5" w:rsidRPr="009E3798" w:rsidRDefault="002153C5" w:rsidP="00CF4F1A">
      <w:pPr>
        <w:pStyle w:val="Textebrut"/>
        <w:rPr>
          <w:rFonts w:asciiTheme="minorHAnsi" w:hAnsiTheme="minorHAnsi"/>
          <w:b/>
          <w:szCs w:val="22"/>
        </w:rPr>
      </w:pPr>
    </w:p>
    <w:p w:rsidR="00F12ED2" w:rsidRDefault="00CF4F1A" w:rsidP="00F12ED2">
      <w:pPr>
        <w:pStyle w:val="Textebrut"/>
        <w:ind w:left="142" w:firstLine="6"/>
        <w:rPr>
          <w:rFonts w:asciiTheme="minorHAnsi" w:hAnsiTheme="minorHAnsi"/>
          <w:b/>
          <w:szCs w:val="22"/>
        </w:rPr>
      </w:pPr>
      <w:r w:rsidRPr="009E3798">
        <w:rPr>
          <w:rFonts w:asciiTheme="minorHAnsi" w:hAnsiTheme="minorHAnsi"/>
          <w:b/>
          <w:szCs w:val="22"/>
        </w:rPr>
        <w:t>14h00 – 1</w:t>
      </w:r>
      <w:r w:rsidR="009E3798" w:rsidRPr="009E3798">
        <w:rPr>
          <w:rFonts w:asciiTheme="minorHAnsi" w:hAnsiTheme="minorHAnsi"/>
          <w:b/>
          <w:szCs w:val="22"/>
        </w:rPr>
        <w:t>5</w:t>
      </w:r>
      <w:r w:rsidRPr="009E3798">
        <w:rPr>
          <w:rFonts w:asciiTheme="minorHAnsi" w:hAnsiTheme="minorHAnsi"/>
          <w:b/>
          <w:szCs w:val="22"/>
        </w:rPr>
        <w:t>h</w:t>
      </w:r>
      <w:r w:rsidR="00D358E5">
        <w:rPr>
          <w:rFonts w:asciiTheme="minorHAnsi" w:hAnsiTheme="minorHAnsi"/>
          <w:b/>
          <w:szCs w:val="22"/>
        </w:rPr>
        <w:t>3</w:t>
      </w:r>
      <w:r w:rsidRPr="009E3798">
        <w:rPr>
          <w:rFonts w:asciiTheme="minorHAnsi" w:hAnsiTheme="minorHAnsi"/>
          <w:b/>
          <w:szCs w:val="22"/>
        </w:rPr>
        <w:t>0</w:t>
      </w:r>
      <w:r w:rsidRPr="009E3798">
        <w:rPr>
          <w:rFonts w:asciiTheme="minorHAnsi" w:hAnsiTheme="minorHAnsi"/>
          <w:b/>
          <w:szCs w:val="22"/>
        </w:rPr>
        <w:tab/>
      </w:r>
      <w:r w:rsidRPr="009E3798">
        <w:rPr>
          <w:rFonts w:asciiTheme="minorHAnsi" w:hAnsiTheme="minorHAnsi"/>
          <w:szCs w:val="22"/>
        </w:rPr>
        <w:t xml:space="preserve">: </w:t>
      </w:r>
      <w:r w:rsidRPr="009E3798">
        <w:rPr>
          <w:rFonts w:asciiTheme="minorHAnsi" w:hAnsiTheme="minorHAnsi"/>
          <w:szCs w:val="22"/>
        </w:rPr>
        <w:tab/>
      </w:r>
      <w:r w:rsidR="00F12ED2">
        <w:rPr>
          <w:rFonts w:asciiTheme="minorHAnsi" w:hAnsiTheme="minorHAnsi"/>
          <w:b/>
          <w:szCs w:val="22"/>
        </w:rPr>
        <w:t>Qu’est-ce qu’une consultation publique ?</w:t>
      </w:r>
    </w:p>
    <w:p w:rsidR="00F12ED2" w:rsidRDefault="00F12ED2" w:rsidP="00F12ED2">
      <w:pPr>
        <w:pStyle w:val="Textebrut"/>
        <w:ind w:left="142" w:firstLine="6"/>
        <w:rPr>
          <w:rFonts w:asciiTheme="minorHAnsi" w:hAnsiTheme="minorHAnsi"/>
          <w:szCs w:val="22"/>
        </w:rPr>
      </w:pPr>
    </w:p>
    <w:p w:rsidR="00F12ED2" w:rsidRDefault="00F12ED2" w:rsidP="00F12ED2">
      <w:pPr>
        <w:pStyle w:val="Textebrut"/>
        <w:ind w:left="2124"/>
        <w:rPr>
          <w:rFonts w:asciiTheme="minorHAnsi" w:hAnsiTheme="minorHAnsi"/>
          <w:szCs w:val="22"/>
        </w:rPr>
      </w:pPr>
      <w:r>
        <w:rPr>
          <w:rFonts w:asciiTheme="minorHAnsi" w:hAnsiTheme="minorHAnsi"/>
          <w:szCs w:val="22"/>
        </w:rPr>
        <w:t>Pourquoi est-ce important de connaître les mécanismes d’une consultation publique ? Le formalisme d’une réponse à une consultation pour un marché public ; les documents types que l’on trouve dans un dossier de consultation ; les documents demandés en réponse à une consultation</w:t>
      </w:r>
    </w:p>
    <w:p w:rsidR="00F12ED2" w:rsidRDefault="00F12ED2" w:rsidP="00F12ED2">
      <w:pPr>
        <w:pStyle w:val="Textebrut"/>
        <w:ind w:left="172" w:firstLine="6"/>
        <w:rPr>
          <w:rFonts w:asciiTheme="minorHAnsi" w:hAnsiTheme="minorHAnsi"/>
          <w:szCs w:val="22"/>
        </w:rPr>
      </w:pPr>
    </w:p>
    <w:p w:rsidR="00F12ED2" w:rsidRDefault="00F12ED2" w:rsidP="00F12ED2">
      <w:pPr>
        <w:pStyle w:val="Textebrut"/>
        <w:ind w:left="2124"/>
        <w:rPr>
          <w:rFonts w:asciiTheme="minorHAnsi" w:hAnsiTheme="minorHAnsi"/>
          <w:szCs w:val="22"/>
        </w:rPr>
      </w:pPr>
      <w:r>
        <w:rPr>
          <w:rFonts w:asciiTheme="minorHAnsi" w:hAnsiTheme="minorHAnsi"/>
          <w:szCs w:val="22"/>
        </w:rPr>
        <w:t>Décryptage du décret relatif aux marchés publics : lecture transversale du texte et points d’arrêt sur les articles importants (seuil, procédures, exécution)</w:t>
      </w:r>
    </w:p>
    <w:p w:rsidR="00F12ED2" w:rsidRDefault="00F12ED2" w:rsidP="00F12ED2">
      <w:pPr>
        <w:pStyle w:val="Textebrut"/>
        <w:ind w:left="142" w:firstLine="6"/>
        <w:rPr>
          <w:rFonts w:asciiTheme="minorHAnsi" w:hAnsiTheme="minorHAnsi"/>
          <w:szCs w:val="22"/>
        </w:rPr>
      </w:pPr>
    </w:p>
    <w:p w:rsidR="002153C5" w:rsidRPr="009E3798" w:rsidRDefault="002153C5" w:rsidP="00CF4F1A">
      <w:pPr>
        <w:pStyle w:val="Textebrut"/>
        <w:rPr>
          <w:rFonts w:asciiTheme="minorHAnsi" w:hAnsiTheme="minorHAnsi"/>
          <w:b/>
          <w:szCs w:val="22"/>
        </w:rPr>
      </w:pPr>
    </w:p>
    <w:p w:rsidR="002153C5" w:rsidRPr="009E3798" w:rsidRDefault="002153C5" w:rsidP="00CF4F1A">
      <w:pPr>
        <w:pStyle w:val="Textebrut"/>
        <w:rPr>
          <w:rFonts w:asciiTheme="minorHAnsi" w:hAnsiTheme="minorHAnsi"/>
          <w:b/>
          <w:szCs w:val="22"/>
        </w:rPr>
      </w:pPr>
    </w:p>
    <w:p w:rsidR="00F12ED2" w:rsidRDefault="009165E3" w:rsidP="00F12ED2">
      <w:pPr>
        <w:pStyle w:val="Textebrut"/>
        <w:ind w:left="142" w:firstLine="6"/>
        <w:rPr>
          <w:rFonts w:asciiTheme="minorHAnsi" w:hAnsiTheme="minorHAnsi"/>
          <w:b/>
          <w:szCs w:val="22"/>
        </w:rPr>
      </w:pPr>
      <w:r w:rsidRPr="009E3798">
        <w:rPr>
          <w:rFonts w:asciiTheme="minorHAnsi" w:hAnsiTheme="minorHAnsi"/>
          <w:b/>
          <w:szCs w:val="22"/>
        </w:rPr>
        <w:t>1</w:t>
      </w:r>
      <w:r w:rsidR="00D358E5">
        <w:rPr>
          <w:rFonts w:asciiTheme="minorHAnsi" w:hAnsiTheme="minorHAnsi"/>
          <w:b/>
          <w:szCs w:val="22"/>
        </w:rPr>
        <w:t>5h3</w:t>
      </w:r>
      <w:bookmarkStart w:id="0" w:name="_GoBack"/>
      <w:bookmarkEnd w:id="0"/>
      <w:r w:rsidRPr="009E3798">
        <w:rPr>
          <w:rFonts w:asciiTheme="minorHAnsi" w:hAnsiTheme="minorHAnsi"/>
          <w:b/>
          <w:szCs w:val="22"/>
        </w:rPr>
        <w:t xml:space="preserve">0 – </w:t>
      </w:r>
      <w:r w:rsidR="00EA6EB8" w:rsidRPr="009E3798">
        <w:rPr>
          <w:rFonts w:asciiTheme="minorHAnsi" w:hAnsiTheme="minorHAnsi"/>
          <w:b/>
          <w:szCs w:val="22"/>
        </w:rPr>
        <w:t>1</w:t>
      </w:r>
      <w:r w:rsidR="009E3798" w:rsidRPr="009E3798">
        <w:rPr>
          <w:rFonts w:asciiTheme="minorHAnsi" w:hAnsiTheme="minorHAnsi"/>
          <w:b/>
          <w:szCs w:val="22"/>
        </w:rPr>
        <w:t>7</w:t>
      </w:r>
      <w:r w:rsidR="00EA6EB8" w:rsidRPr="009E3798">
        <w:rPr>
          <w:rFonts w:asciiTheme="minorHAnsi" w:hAnsiTheme="minorHAnsi"/>
          <w:b/>
          <w:szCs w:val="22"/>
        </w:rPr>
        <w:t>h</w:t>
      </w:r>
      <w:r w:rsidR="00CF4F1A" w:rsidRPr="009E3798">
        <w:rPr>
          <w:rFonts w:asciiTheme="minorHAnsi" w:hAnsiTheme="minorHAnsi"/>
          <w:b/>
          <w:szCs w:val="22"/>
        </w:rPr>
        <w:t>30</w:t>
      </w:r>
      <w:r w:rsidRPr="009E3798">
        <w:rPr>
          <w:rFonts w:asciiTheme="minorHAnsi" w:hAnsiTheme="minorHAnsi"/>
          <w:b/>
          <w:szCs w:val="22"/>
        </w:rPr>
        <w:tab/>
      </w:r>
      <w:r w:rsidRPr="009E3798">
        <w:rPr>
          <w:rFonts w:asciiTheme="minorHAnsi" w:hAnsiTheme="minorHAnsi"/>
          <w:b/>
          <w:szCs w:val="22"/>
        </w:rPr>
        <w:tab/>
      </w:r>
      <w:r w:rsidR="00F12ED2">
        <w:rPr>
          <w:rFonts w:asciiTheme="minorHAnsi" w:hAnsiTheme="minorHAnsi"/>
          <w:b/>
          <w:szCs w:val="22"/>
        </w:rPr>
        <w:t>Application aux restaurateurs et cas pratiques</w:t>
      </w:r>
    </w:p>
    <w:p w:rsidR="00F12ED2" w:rsidRDefault="00F12ED2" w:rsidP="00F12ED2">
      <w:pPr>
        <w:pStyle w:val="Textebrut"/>
        <w:ind w:left="142" w:firstLine="6"/>
        <w:rPr>
          <w:rFonts w:asciiTheme="minorHAnsi" w:hAnsiTheme="minorHAnsi"/>
          <w:szCs w:val="22"/>
        </w:rPr>
      </w:pPr>
    </w:p>
    <w:p w:rsidR="00F12ED2" w:rsidRDefault="00F12ED2" w:rsidP="00F12ED2">
      <w:pPr>
        <w:pStyle w:val="Textebrut"/>
        <w:ind w:left="1982"/>
        <w:rPr>
          <w:rFonts w:asciiTheme="minorHAnsi" w:hAnsiTheme="minorHAnsi"/>
          <w:szCs w:val="22"/>
        </w:rPr>
      </w:pPr>
      <w:r>
        <w:rPr>
          <w:rFonts w:asciiTheme="minorHAnsi" w:hAnsiTheme="minorHAnsi"/>
          <w:szCs w:val="22"/>
        </w:rPr>
        <w:t>Application aux marchés pouvant intéresser les restaurateurs ; application au domaine du MH</w:t>
      </w:r>
    </w:p>
    <w:p w:rsidR="00F12ED2" w:rsidRDefault="00F12ED2" w:rsidP="00F12ED2">
      <w:pPr>
        <w:pStyle w:val="Textebrut"/>
        <w:ind w:left="142" w:firstLine="6"/>
        <w:rPr>
          <w:rFonts w:asciiTheme="minorHAnsi" w:hAnsiTheme="minorHAnsi"/>
          <w:szCs w:val="22"/>
        </w:rPr>
      </w:pPr>
    </w:p>
    <w:p w:rsidR="00F12ED2" w:rsidRDefault="00F12ED2" w:rsidP="00F12ED2">
      <w:pPr>
        <w:pStyle w:val="Textebrut"/>
        <w:ind w:left="142" w:firstLine="6"/>
        <w:rPr>
          <w:rFonts w:asciiTheme="minorHAnsi" w:hAnsiTheme="minorHAnsi"/>
          <w:szCs w:val="22"/>
        </w:rPr>
      </w:pPr>
      <w:r>
        <w:rPr>
          <w:rFonts w:asciiTheme="minorHAnsi" w:hAnsiTheme="minorHAnsi"/>
          <w:szCs w:val="22"/>
        </w:rPr>
        <w:t>Cas pratiques : plusieurs annonces seront proposées, ainsi qu’un travail individuel et/ou de groupe sur les réponses et dossiers à transmettre</w:t>
      </w:r>
    </w:p>
    <w:p w:rsidR="00F12ED2" w:rsidRDefault="00F12ED2" w:rsidP="00F12ED2">
      <w:pPr>
        <w:pStyle w:val="Textebrut"/>
        <w:ind w:left="142" w:firstLine="6"/>
        <w:rPr>
          <w:rFonts w:asciiTheme="minorHAnsi" w:hAnsiTheme="minorHAnsi"/>
          <w:szCs w:val="22"/>
        </w:rPr>
      </w:pPr>
    </w:p>
    <w:p w:rsidR="00F12ED2" w:rsidRDefault="00F12ED2" w:rsidP="00F12ED2">
      <w:pPr>
        <w:pStyle w:val="Textebrut"/>
        <w:ind w:left="142" w:firstLine="6"/>
        <w:rPr>
          <w:rFonts w:asciiTheme="minorHAnsi" w:hAnsiTheme="minorHAnsi"/>
          <w:szCs w:val="22"/>
        </w:rPr>
      </w:pPr>
    </w:p>
    <w:p w:rsidR="00F12ED2" w:rsidRDefault="00F12ED2" w:rsidP="00F12ED2">
      <w:pPr>
        <w:pStyle w:val="Textebrut"/>
        <w:ind w:left="142" w:firstLine="6"/>
        <w:rPr>
          <w:rFonts w:asciiTheme="minorHAnsi" w:hAnsiTheme="minorHAnsi"/>
          <w:szCs w:val="22"/>
        </w:rPr>
      </w:pPr>
    </w:p>
    <w:p w:rsidR="00F12ED2" w:rsidRPr="00F12ED2" w:rsidRDefault="00F12ED2" w:rsidP="00F12ED2">
      <w:pPr>
        <w:pStyle w:val="Textebrut"/>
        <w:ind w:left="142" w:firstLine="6"/>
        <w:rPr>
          <w:rFonts w:asciiTheme="minorHAnsi" w:hAnsiTheme="minorHAnsi"/>
          <w:b/>
          <w:szCs w:val="22"/>
        </w:rPr>
      </w:pPr>
      <w:r w:rsidRPr="00F12ED2">
        <w:rPr>
          <w:rFonts w:asciiTheme="minorHAnsi" w:hAnsiTheme="minorHAnsi"/>
          <w:b/>
          <w:szCs w:val="22"/>
        </w:rPr>
        <w:t xml:space="preserve">17h30 – 18h00 </w:t>
      </w:r>
      <w:r w:rsidRPr="00F12ED2">
        <w:rPr>
          <w:rFonts w:asciiTheme="minorHAnsi" w:hAnsiTheme="minorHAnsi"/>
          <w:b/>
          <w:szCs w:val="22"/>
        </w:rPr>
        <w:tab/>
      </w:r>
      <w:r>
        <w:rPr>
          <w:rFonts w:asciiTheme="minorHAnsi" w:hAnsiTheme="minorHAnsi"/>
          <w:b/>
          <w:szCs w:val="22"/>
        </w:rPr>
        <w:tab/>
      </w:r>
      <w:r w:rsidRPr="00F12ED2">
        <w:rPr>
          <w:rFonts w:asciiTheme="minorHAnsi" w:hAnsiTheme="minorHAnsi"/>
          <w:b/>
          <w:szCs w:val="22"/>
        </w:rPr>
        <w:t>Echanges et bilan de la formation</w:t>
      </w:r>
    </w:p>
    <w:p w:rsidR="00F12ED2" w:rsidRDefault="00F12ED2" w:rsidP="00F12ED2">
      <w:pPr>
        <w:pStyle w:val="Textebrut"/>
        <w:ind w:left="142" w:firstLine="6"/>
        <w:rPr>
          <w:rFonts w:asciiTheme="minorHAnsi" w:hAnsiTheme="minorHAnsi"/>
          <w:szCs w:val="22"/>
        </w:rPr>
      </w:pPr>
    </w:p>
    <w:p w:rsidR="009E3798" w:rsidRPr="009E3798" w:rsidRDefault="009E3798" w:rsidP="00F12ED2">
      <w:pPr>
        <w:pStyle w:val="Textebrut"/>
        <w:rPr>
          <w:rFonts w:asciiTheme="minorHAnsi" w:hAnsiTheme="minorHAnsi"/>
          <w:b/>
          <w:smallCaps/>
          <w:color w:val="FF0000"/>
          <w:szCs w:val="22"/>
        </w:rPr>
      </w:pPr>
    </w:p>
    <w:p w:rsidR="00156203" w:rsidRPr="009E3798" w:rsidRDefault="00156203" w:rsidP="00452115">
      <w:pPr>
        <w:tabs>
          <w:tab w:val="left" w:pos="2127"/>
          <w:tab w:val="right" w:pos="9360"/>
        </w:tabs>
        <w:spacing w:before="240" w:after="120"/>
        <w:rPr>
          <w:rFonts w:asciiTheme="minorHAnsi" w:hAnsiTheme="minorHAnsi"/>
          <w:sz w:val="22"/>
          <w:szCs w:val="22"/>
          <w:lang w:eastAsia="en-US"/>
        </w:rPr>
      </w:pPr>
    </w:p>
    <w:sectPr w:rsidR="00156203" w:rsidRPr="009E3798" w:rsidSect="006453F6">
      <w:pgSz w:w="11906" w:h="16838"/>
      <w:pgMar w:top="1134" w:right="141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D1F" w:rsidRDefault="008F1D1F">
      <w:r>
        <w:separator/>
      </w:r>
    </w:p>
  </w:endnote>
  <w:endnote w:type="continuationSeparator" w:id="0">
    <w:p w:rsidR="008F1D1F" w:rsidRDefault="008F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98" w:rsidRPr="00002C0D" w:rsidRDefault="009E3798" w:rsidP="006077B5">
    <w:pPr>
      <w:pStyle w:val="Pieddepage"/>
      <w:framePr w:wrap="around" w:vAnchor="text" w:hAnchor="margin" w:xAlign="right" w:y="1"/>
      <w:rPr>
        <w:rStyle w:val="Numrodepage"/>
        <w:sz w:val="23"/>
        <w:szCs w:val="23"/>
      </w:rPr>
    </w:pPr>
    <w:r w:rsidRPr="00002C0D">
      <w:rPr>
        <w:rStyle w:val="Numrodepage"/>
        <w:sz w:val="23"/>
        <w:szCs w:val="23"/>
      </w:rPr>
      <w:fldChar w:fldCharType="begin"/>
    </w:r>
    <w:r>
      <w:rPr>
        <w:rStyle w:val="Numrodepage"/>
        <w:sz w:val="23"/>
        <w:szCs w:val="23"/>
      </w:rPr>
      <w:instrText>PAGE</w:instrText>
    </w:r>
    <w:r w:rsidRPr="00002C0D">
      <w:rPr>
        <w:rStyle w:val="Numrodepage"/>
        <w:sz w:val="23"/>
        <w:szCs w:val="23"/>
      </w:rPr>
      <w:instrText xml:space="preserve">  </w:instrText>
    </w:r>
    <w:r w:rsidRPr="00002C0D">
      <w:rPr>
        <w:rStyle w:val="Numrodepage"/>
        <w:sz w:val="23"/>
        <w:szCs w:val="23"/>
      </w:rPr>
      <w:fldChar w:fldCharType="end"/>
    </w:r>
  </w:p>
  <w:p w:rsidR="009E3798" w:rsidRPr="00002C0D" w:rsidRDefault="009E3798" w:rsidP="006077B5">
    <w:pPr>
      <w:pStyle w:val="Pieddepage"/>
      <w:ind w:right="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798" w:rsidRPr="00961D4A" w:rsidRDefault="009E3798" w:rsidP="006077B5">
    <w:pPr>
      <w:pStyle w:val="Pieddepage"/>
      <w:ind w:right="360"/>
      <w:rPr>
        <w:rFonts w:ascii="Arial" w:hAnsi="Arial" w:cs="Arial"/>
        <w:bCs/>
        <w:i/>
        <w:color w:val="800080"/>
        <w:spacing w:val="20"/>
        <w:sz w:val="20"/>
        <w:szCs w:val="20"/>
      </w:rPr>
    </w:pPr>
    <w:r>
      <w:rPr>
        <w:rFonts w:ascii="Arial" w:hAnsi="Arial" w:cs="Arial"/>
        <w:bCs/>
        <w:spacing w:val="20"/>
        <w:sz w:val="20"/>
        <w:szCs w:val="20"/>
      </w:rPr>
      <w:t xml:space="preserve">          </w:t>
    </w:r>
    <w:r w:rsidRPr="00961D4A">
      <w:rPr>
        <w:rFonts w:ascii="Arial" w:hAnsi="Arial" w:cs="Arial"/>
        <w:bCs/>
        <w:spacing w:val="20"/>
        <w:sz w:val="20"/>
        <w:szCs w:val="20"/>
      </w:rPr>
      <w:t xml:space="preserve">Institut national du patrimoine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D1F" w:rsidRDefault="008F1D1F">
      <w:r>
        <w:separator/>
      </w:r>
    </w:p>
  </w:footnote>
  <w:footnote w:type="continuationSeparator" w:id="0">
    <w:p w:rsidR="008F1D1F" w:rsidRDefault="008F1D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069D"/>
    <w:multiLevelType w:val="hybridMultilevel"/>
    <w:tmpl w:val="5AB443F8"/>
    <w:lvl w:ilvl="0" w:tplc="806C55D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DA2676"/>
    <w:multiLevelType w:val="hybridMultilevel"/>
    <w:tmpl w:val="5418835E"/>
    <w:lvl w:ilvl="0" w:tplc="F850C05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7C622A"/>
    <w:multiLevelType w:val="hybridMultilevel"/>
    <w:tmpl w:val="64BC0282"/>
    <w:lvl w:ilvl="0" w:tplc="37AADC7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7FC7080"/>
    <w:multiLevelType w:val="hybridMultilevel"/>
    <w:tmpl w:val="3FD8B24C"/>
    <w:lvl w:ilvl="0" w:tplc="37AADC7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C10F91"/>
    <w:multiLevelType w:val="hybridMultilevel"/>
    <w:tmpl w:val="7EA89064"/>
    <w:lvl w:ilvl="0" w:tplc="040C000B">
      <w:start w:val="1"/>
      <w:numFmt w:val="bullet"/>
      <w:lvlText w:val=""/>
      <w:lvlJc w:val="left"/>
      <w:pPr>
        <w:ind w:left="2628" w:hanging="360"/>
      </w:pPr>
      <w:rPr>
        <w:rFonts w:ascii="Wingdings" w:hAnsi="Wingdings"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5">
    <w:nsid w:val="4A387843"/>
    <w:multiLevelType w:val="hybridMultilevel"/>
    <w:tmpl w:val="7EBC845A"/>
    <w:lvl w:ilvl="0" w:tplc="6E9AA584">
      <w:start w:val="124"/>
      <w:numFmt w:val="bullet"/>
      <w:lvlText w:val="-"/>
      <w:lvlJc w:val="left"/>
      <w:pPr>
        <w:ind w:left="420" w:hanging="360"/>
      </w:pPr>
      <w:rPr>
        <w:rFonts w:ascii="Arial" w:eastAsia="Times New Roman" w:hAnsi="Arial" w:cs="Aria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nsid w:val="745658CE"/>
    <w:multiLevelType w:val="hybridMultilevel"/>
    <w:tmpl w:val="7E7CED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37AADC7C">
      <w:numFmt w:val="bullet"/>
      <w:lvlText w:val="•"/>
      <w:lvlJc w:val="left"/>
      <w:pPr>
        <w:ind w:left="2160" w:hanging="360"/>
      </w:pPr>
      <w:rPr>
        <w:rFonts w:ascii="Arial" w:eastAsia="Times New Roman" w:hAnsi="Arial" w:cs="Arial" w:hint="default"/>
      </w:rPr>
    </w:lvl>
    <w:lvl w:ilvl="3" w:tplc="040C000B">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5AD"/>
    <w:rsid w:val="00000D0D"/>
    <w:rsid w:val="00062185"/>
    <w:rsid w:val="00076B2B"/>
    <w:rsid w:val="00093B54"/>
    <w:rsid w:val="00112492"/>
    <w:rsid w:val="00156203"/>
    <w:rsid w:val="00180445"/>
    <w:rsid w:val="001E3BE8"/>
    <w:rsid w:val="002153C5"/>
    <w:rsid w:val="0023271E"/>
    <w:rsid w:val="00246837"/>
    <w:rsid w:val="00266E43"/>
    <w:rsid w:val="0027505E"/>
    <w:rsid w:val="00292EAF"/>
    <w:rsid w:val="002D537C"/>
    <w:rsid w:val="002E148B"/>
    <w:rsid w:val="00300961"/>
    <w:rsid w:val="00363EB4"/>
    <w:rsid w:val="003A72E0"/>
    <w:rsid w:val="003D211B"/>
    <w:rsid w:val="003F3BC9"/>
    <w:rsid w:val="004125AD"/>
    <w:rsid w:val="00433CBA"/>
    <w:rsid w:val="00452115"/>
    <w:rsid w:val="00470F10"/>
    <w:rsid w:val="0048689B"/>
    <w:rsid w:val="00560EF0"/>
    <w:rsid w:val="005B34C3"/>
    <w:rsid w:val="006077B5"/>
    <w:rsid w:val="006453F6"/>
    <w:rsid w:val="00681C45"/>
    <w:rsid w:val="0069644C"/>
    <w:rsid w:val="006A1EBE"/>
    <w:rsid w:val="006C50C0"/>
    <w:rsid w:val="006D7481"/>
    <w:rsid w:val="007870D8"/>
    <w:rsid w:val="007A7F3A"/>
    <w:rsid w:val="007D3530"/>
    <w:rsid w:val="007F29EF"/>
    <w:rsid w:val="0083377C"/>
    <w:rsid w:val="00855F55"/>
    <w:rsid w:val="008C3079"/>
    <w:rsid w:val="008F1D1F"/>
    <w:rsid w:val="009165E3"/>
    <w:rsid w:val="00977A15"/>
    <w:rsid w:val="009E3798"/>
    <w:rsid w:val="00A15739"/>
    <w:rsid w:val="00A97E5F"/>
    <w:rsid w:val="00AE6843"/>
    <w:rsid w:val="00B222B8"/>
    <w:rsid w:val="00B37D9F"/>
    <w:rsid w:val="00B41151"/>
    <w:rsid w:val="00BC2B0F"/>
    <w:rsid w:val="00BC5583"/>
    <w:rsid w:val="00C067E9"/>
    <w:rsid w:val="00CF4F1A"/>
    <w:rsid w:val="00D358E5"/>
    <w:rsid w:val="00D94189"/>
    <w:rsid w:val="00E1645F"/>
    <w:rsid w:val="00E43CDA"/>
    <w:rsid w:val="00E44302"/>
    <w:rsid w:val="00E44585"/>
    <w:rsid w:val="00E45CD1"/>
    <w:rsid w:val="00E86ED3"/>
    <w:rsid w:val="00EA6EB8"/>
    <w:rsid w:val="00EB2160"/>
    <w:rsid w:val="00F0272C"/>
    <w:rsid w:val="00F12ED2"/>
    <w:rsid w:val="00F32A89"/>
    <w:rsid w:val="00F376A0"/>
    <w:rsid w:val="00F50AFA"/>
    <w:rsid w:val="00FB4718"/>
    <w:rsid w:val="00FC5A33"/>
    <w:rsid w:val="00FE79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5AD"/>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4125AD"/>
    <w:pPr>
      <w:tabs>
        <w:tab w:val="center" w:pos="4536"/>
        <w:tab w:val="right" w:pos="9072"/>
      </w:tabs>
    </w:pPr>
  </w:style>
  <w:style w:type="character" w:customStyle="1" w:styleId="PieddepageCar">
    <w:name w:val="Pied de page Car"/>
    <w:basedOn w:val="Policepardfaut"/>
    <w:link w:val="Pieddepage"/>
    <w:uiPriority w:val="99"/>
    <w:rsid w:val="004125AD"/>
    <w:rPr>
      <w:rFonts w:ascii="Times New Roman" w:eastAsia="Times New Roman" w:hAnsi="Times New Roman" w:cs="Times New Roman"/>
      <w:sz w:val="24"/>
      <w:szCs w:val="24"/>
      <w:lang w:eastAsia="fr-FR"/>
    </w:rPr>
  </w:style>
  <w:style w:type="character" w:styleId="Numrodepage">
    <w:name w:val="page number"/>
    <w:basedOn w:val="Policepardfaut"/>
    <w:rsid w:val="004125AD"/>
  </w:style>
  <w:style w:type="paragraph" w:styleId="NormalWeb">
    <w:name w:val="Normal (Web)"/>
    <w:basedOn w:val="Normal"/>
    <w:rsid w:val="004125AD"/>
    <w:pPr>
      <w:spacing w:before="100" w:beforeAutospacing="1" w:after="100" w:afterAutospacing="1"/>
    </w:pPr>
  </w:style>
  <w:style w:type="paragraph" w:styleId="Textedebulles">
    <w:name w:val="Balloon Text"/>
    <w:basedOn w:val="Normal"/>
    <w:link w:val="TextedebullesCar"/>
    <w:uiPriority w:val="99"/>
    <w:semiHidden/>
    <w:unhideWhenUsed/>
    <w:rsid w:val="004125AD"/>
    <w:rPr>
      <w:rFonts w:ascii="Tahoma" w:hAnsi="Tahoma" w:cs="Tahoma"/>
      <w:sz w:val="16"/>
      <w:szCs w:val="16"/>
    </w:rPr>
  </w:style>
  <w:style w:type="character" w:customStyle="1" w:styleId="TextedebullesCar">
    <w:name w:val="Texte de bulles Car"/>
    <w:basedOn w:val="Policepardfaut"/>
    <w:link w:val="Textedebulles"/>
    <w:uiPriority w:val="99"/>
    <w:semiHidden/>
    <w:rsid w:val="004125AD"/>
    <w:rPr>
      <w:rFonts w:ascii="Tahoma" w:eastAsia="Times New Roman" w:hAnsi="Tahoma" w:cs="Tahoma"/>
      <w:sz w:val="16"/>
      <w:szCs w:val="16"/>
      <w:lang w:eastAsia="fr-FR"/>
    </w:rPr>
  </w:style>
  <w:style w:type="paragraph" w:styleId="En-tte">
    <w:name w:val="header"/>
    <w:basedOn w:val="Normal"/>
    <w:link w:val="En-tteCar"/>
    <w:uiPriority w:val="99"/>
    <w:unhideWhenUsed/>
    <w:rsid w:val="00F0272C"/>
    <w:pPr>
      <w:tabs>
        <w:tab w:val="center" w:pos="4536"/>
        <w:tab w:val="right" w:pos="9072"/>
      </w:tabs>
    </w:pPr>
  </w:style>
  <w:style w:type="character" w:customStyle="1" w:styleId="En-tteCar">
    <w:name w:val="En-tête Car"/>
    <w:basedOn w:val="Policepardfaut"/>
    <w:link w:val="En-tte"/>
    <w:uiPriority w:val="99"/>
    <w:rsid w:val="00F0272C"/>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C50C0"/>
    <w:rPr>
      <w:color w:val="0000FF" w:themeColor="hyperlink"/>
      <w:u w:val="single"/>
    </w:rPr>
  </w:style>
  <w:style w:type="table" w:styleId="Grilledutableau">
    <w:name w:val="Table Grid"/>
    <w:basedOn w:val="TableauNormal"/>
    <w:uiPriority w:val="59"/>
    <w:rsid w:val="00300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3530"/>
    <w:pPr>
      <w:ind w:left="720"/>
      <w:contextualSpacing/>
    </w:pPr>
  </w:style>
  <w:style w:type="paragraph" w:styleId="Textebrut">
    <w:name w:val="Plain Text"/>
    <w:basedOn w:val="Normal"/>
    <w:link w:val="TextebrutCar"/>
    <w:uiPriority w:val="99"/>
    <w:unhideWhenUsed/>
    <w:rsid w:val="00B222B8"/>
    <w:pPr>
      <w:spacing w:after="0" w:line="240" w:lineRule="auto"/>
    </w:pPr>
    <w:rPr>
      <w:rFonts w:ascii="Calibri" w:hAnsi="Calibri"/>
      <w:sz w:val="22"/>
      <w:szCs w:val="21"/>
      <w:lang w:eastAsia="en-US"/>
    </w:rPr>
  </w:style>
  <w:style w:type="character" w:customStyle="1" w:styleId="TextebrutCar">
    <w:name w:val="Texte brut Car"/>
    <w:basedOn w:val="Policepardfaut"/>
    <w:link w:val="Textebrut"/>
    <w:uiPriority w:val="99"/>
    <w:rsid w:val="00B222B8"/>
    <w:rPr>
      <w:rFonts w:ascii="Calibri" w:eastAsia="Times New Roman"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5AD"/>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4125AD"/>
    <w:pPr>
      <w:tabs>
        <w:tab w:val="center" w:pos="4536"/>
        <w:tab w:val="right" w:pos="9072"/>
      </w:tabs>
    </w:pPr>
  </w:style>
  <w:style w:type="character" w:customStyle="1" w:styleId="PieddepageCar">
    <w:name w:val="Pied de page Car"/>
    <w:basedOn w:val="Policepardfaut"/>
    <w:link w:val="Pieddepage"/>
    <w:uiPriority w:val="99"/>
    <w:rsid w:val="004125AD"/>
    <w:rPr>
      <w:rFonts w:ascii="Times New Roman" w:eastAsia="Times New Roman" w:hAnsi="Times New Roman" w:cs="Times New Roman"/>
      <w:sz w:val="24"/>
      <w:szCs w:val="24"/>
      <w:lang w:eastAsia="fr-FR"/>
    </w:rPr>
  </w:style>
  <w:style w:type="character" w:styleId="Numrodepage">
    <w:name w:val="page number"/>
    <w:basedOn w:val="Policepardfaut"/>
    <w:rsid w:val="004125AD"/>
  </w:style>
  <w:style w:type="paragraph" w:styleId="NormalWeb">
    <w:name w:val="Normal (Web)"/>
    <w:basedOn w:val="Normal"/>
    <w:rsid w:val="004125AD"/>
    <w:pPr>
      <w:spacing w:before="100" w:beforeAutospacing="1" w:after="100" w:afterAutospacing="1"/>
    </w:pPr>
  </w:style>
  <w:style w:type="paragraph" w:styleId="Textedebulles">
    <w:name w:val="Balloon Text"/>
    <w:basedOn w:val="Normal"/>
    <w:link w:val="TextedebullesCar"/>
    <w:uiPriority w:val="99"/>
    <w:semiHidden/>
    <w:unhideWhenUsed/>
    <w:rsid w:val="004125AD"/>
    <w:rPr>
      <w:rFonts w:ascii="Tahoma" w:hAnsi="Tahoma" w:cs="Tahoma"/>
      <w:sz w:val="16"/>
      <w:szCs w:val="16"/>
    </w:rPr>
  </w:style>
  <w:style w:type="character" w:customStyle="1" w:styleId="TextedebullesCar">
    <w:name w:val="Texte de bulles Car"/>
    <w:basedOn w:val="Policepardfaut"/>
    <w:link w:val="Textedebulles"/>
    <w:uiPriority w:val="99"/>
    <w:semiHidden/>
    <w:rsid w:val="004125AD"/>
    <w:rPr>
      <w:rFonts w:ascii="Tahoma" w:eastAsia="Times New Roman" w:hAnsi="Tahoma" w:cs="Tahoma"/>
      <w:sz w:val="16"/>
      <w:szCs w:val="16"/>
      <w:lang w:eastAsia="fr-FR"/>
    </w:rPr>
  </w:style>
  <w:style w:type="paragraph" w:styleId="En-tte">
    <w:name w:val="header"/>
    <w:basedOn w:val="Normal"/>
    <w:link w:val="En-tteCar"/>
    <w:uiPriority w:val="99"/>
    <w:unhideWhenUsed/>
    <w:rsid w:val="00F0272C"/>
    <w:pPr>
      <w:tabs>
        <w:tab w:val="center" w:pos="4536"/>
        <w:tab w:val="right" w:pos="9072"/>
      </w:tabs>
    </w:pPr>
  </w:style>
  <w:style w:type="character" w:customStyle="1" w:styleId="En-tteCar">
    <w:name w:val="En-tête Car"/>
    <w:basedOn w:val="Policepardfaut"/>
    <w:link w:val="En-tte"/>
    <w:uiPriority w:val="99"/>
    <w:rsid w:val="00F0272C"/>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C50C0"/>
    <w:rPr>
      <w:color w:val="0000FF" w:themeColor="hyperlink"/>
      <w:u w:val="single"/>
    </w:rPr>
  </w:style>
  <w:style w:type="table" w:styleId="Grilledutableau">
    <w:name w:val="Table Grid"/>
    <w:basedOn w:val="TableauNormal"/>
    <w:uiPriority w:val="59"/>
    <w:rsid w:val="00300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3530"/>
    <w:pPr>
      <w:ind w:left="720"/>
      <w:contextualSpacing/>
    </w:pPr>
  </w:style>
  <w:style w:type="paragraph" w:styleId="Textebrut">
    <w:name w:val="Plain Text"/>
    <w:basedOn w:val="Normal"/>
    <w:link w:val="TextebrutCar"/>
    <w:uiPriority w:val="99"/>
    <w:unhideWhenUsed/>
    <w:rsid w:val="00B222B8"/>
    <w:pPr>
      <w:spacing w:after="0" w:line="240" w:lineRule="auto"/>
    </w:pPr>
    <w:rPr>
      <w:rFonts w:ascii="Calibri" w:hAnsi="Calibri"/>
      <w:sz w:val="22"/>
      <w:szCs w:val="21"/>
      <w:lang w:eastAsia="en-US"/>
    </w:rPr>
  </w:style>
  <w:style w:type="character" w:customStyle="1" w:styleId="TextebrutCar">
    <w:name w:val="Texte brut Car"/>
    <w:basedOn w:val="Policepardfaut"/>
    <w:link w:val="Textebrut"/>
    <w:uiPriority w:val="99"/>
    <w:rsid w:val="00B222B8"/>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290913">
      <w:bodyDiv w:val="1"/>
      <w:marLeft w:val="0"/>
      <w:marRight w:val="0"/>
      <w:marTop w:val="0"/>
      <w:marBottom w:val="0"/>
      <w:divBdr>
        <w:top w:val="none" w:sz="0" w:space="0" w:color="auto"/>
        <w:left w:val="none" w:sz="0" w:space="0" w:color="auto"/>
        <w:bottom w:val="none" w:sz="0" w:space="0" w:color="auto"/>
        <w:right w:val="none" w:sz="0" w:space="0" w:color="auto"/>
      </w:divBdr>
    </w:div>
    <w:div w:id="520166849">
      <w:bodyDiv w:val="1"/>
      <w:marLeft w:val="0"/>
      <w:marRight w:val="0"/>
      <w:marTop w:val="0"/>
      <w:marBottom w:val="0"/>
      <w:divBdr>
        <w:top w:val="none" w:sz="0" w:space="0" w:color="auto"/>
        <w:left w:val="none" w:sz="0" w:space="0" w:color="auto"/>
        <w:bottom w:val="none" w:sz="0" w:space="0" w:color="auto"/>
        <w:right w:val="none" w:sz="0" w:space="0" w:color="auto"/>
      </w:divBdr>
    </w:div>
    <w:div w:id="706491345">
      <w:bodyDiv w:val="1"/>
      <w:marLeft w:val="0"/>
      <w:marRight w:val="0"/>
      <w:marTop w:val="0"/>
      <w:marBottom w:val="0"/>
      <w:divBdr>
        <w:top w:val="none" w:sz="0" w:space="0" w:color="auto"/>
        <w:left w:val="none" w:sz="0" w:space="0" w:color="auto"/>
        <w:bottom w:val="none" w:sz="0" w:space="0" w:color="auto"/>
        <w:right w:val="none" w:sz="0" w:space="0" w:color="auto"/>
      </w:divBdr>
    </w:div>
    <w:div w:id="1294752861">
      <w:bodyDiv w:val="1"/>
      <w:marLeft w:val="0"/>
      <w:marRight w:val="0"/>
      <w:marTop w:val="0"/>
      <w:marBottom w:val="0"/>
      <w:divBdr>
        <w:top w:val="none" w:sz="0" w:space="0" w:color="auto"/>
        <w:left w:val="none" w:sz="0" w:space="0" w:color="auto"/>
        <w:bottom w:val="none" w:sz="0" w:space="0" w:color="auto"/>
        <w:right w:val="none" w:sz="0" w:space="0" w:color="auto"/>
      </w:divBdr>
    </w:div>
    <w:div w:id="1566792475">
      <w:bodyDiv w:val="1"/>
      <w:marLeft w:val="0"/>
      <w:marRight w:val="0"/>
      <w:marTop w:val="0"/>
      <w:marBottom w:val="0"/>
      <w:divBdr>
        <w:top w:val="none" w:sz="0" w:space="0" w:color="auto"/>
        <w:left w:val="none" w:sz="0" w:space="0" w:color="auto"/>
        <w:bottom w:val="none" w:sz="0" w:space="0" w:color="auto"/>
        <w:right w:val="none" w:sz="0" w:space="0" w:color="auto"/>
      </w:divBdr>
    </w:div>
    <w:div w:id="1615362897">
      <w:bodyDiv w:val="1"/>
      <w:marLeft w:val="0"/>
      <w:marRight w:val="0"/>
      <w:marTop w:val="0"/>
      <w:marBottom w:val="0"/>
      <w:divBdr>
        <w:top w:val="none" w:sz="0" w:space="0" w:color="auto"/>
        <w:left w:val="none" w:sz="0" w:space="0" w:color="auto"/>
        <w:bottom w:val="none" w:sz="0" w:space="0" w:color="auto"/>
        <w:right w:val="none" w:sz="0" w:space="0" w:color="auto"/>
      </w:divBdr>
    </w:div>
    <w:div w:id="1641694579">
      <w:bodyDiv w:val="1"/>
      <w:marLeft w:val="0"/>
      <w:marRight w:val="0"/>
      <w:marTop w:val="0"/>
      <w:marBottom w:val="0"/>
      <w:divBdr>
        <w:top w:val="none" w:sz="0" w:space="0" w:color="auto"/>
        <w:left w:val="none" w:sz="0" w:space="0" w:color="auto"/>
        <w:bottom w:val="none" w:sz="0" w:space="0" w:color="auto"/>
        <w:right w:val="none" w:sz="0" w:space="0" w:color="auto"/>
      </w:divBdr>
    </w:div>
    <w:div w:id="1779717989">
      <w:bodyDiv w:val="1"/>
      <w:marLeft w:val="0"/>
      <w:marRight w:val="0"/>
      <w:marTop w:val="0"/>
      <w:marBottom w:val="0"/>
      <w:divBdr>
        <w:top w:val="none" w:sz="0" w:space="0" w:color="auto"/>
        <w:left w:val="none" w:sz="0" w:space="0" w:color="auto"/>
        <w:bottom w:val="none" w:sz="0" w:space="0" w:color="auto"/>
        <w:right w:val="none" w:sz="0" w:space="0" w:color="auto"/>
      </w:divBdr>
    </w:div>
    <w:div w:id="1796369370">
      <w:bodyDiv w:val="1"/>
      <w:marLeft w:val="0"/>
      <w:marRight w:val="0"/>
      <w:marTop w:val="0"/>
      <w:marBottom w:val="0"/>
      <w:divBdr>
        <w:top w:val="none" w:sz="0" w:space="0" w:color="auto"/>
        <w:left w:val="none" w:sz="0" w:space="0" w:color="auto"/>
        <w:bottom w:val="none" w:sz="0" w:space="0" w:color="auto"/>
        <w:right w:val="none" w:sz="0" w:space="0" w:color="auto"/>
      </w:divBdr>
    </w:div>
    <w:div w:id="1821072145">
      <w:bodyDiv w:val="1"/>
      <w:marLeft w:val="0"/>
      <w:marRight w:val="0"/>
      <w:marTop w:val="0"/>
      <w:marBottom w:val="0"/>
      <w:divBdr>
        <w:top w:val="none" w:sz="0" w:space="0" w:color="auto"/>
        <w:left w:val="none" w:sz="0" w:space="0" w:color="auto"/>
        <w:bottom w:val="none" w:sz="0" w:space="0" w:color="auto"/>
        <w:right w:val="none" w:sz="0" w:space="0" w:color="auto"/>
      </w:divBdr>
    </w:div>
    <w:div w:id="211393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p.fr/Formation-initiale-et-permanente/Formation-permanente/Conditions-d-inscriptio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laetitia.letendard@inp.fr"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D90EB-9042-494D-8C9B-30772A80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659</Words>
  <Characters>3626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INP</Company>
  <LinksUpToDate>false</LinksUpToDate>
  <CharactersWithSpaces>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Dehaut Elodie</dc:creator>
  <cp:lastModifiedBy>Le Dantec Nathalie</cp:lastModifiedBy>
  <cp:revision>6</cp:revision>
  <cp:lastPrinted>2018-01-30T14:35:00Z</cp:lastPrinted>
  <dcterms:created xsi:type="dcterms:W3CDTF">2018-11-26T16:59:00Z</dcterms:created>
  <dcterms:modified xsi:type="dcterms:W3CDTF">2018-12-05T15:28:00Z</dcterms:modified>
</cp:coreProperties>
</file>